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D7C4" w14:textId="0E5E0C66" w:rsidR="0044123E" w:rsidRDefault="005B2570" w:rsidP="007E4DCD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bookmarkStart w:id="0" w:name="_Hlk77067591"/>
      <w:r w:rsidRPr="005B2570">
        <w:rPr>
          <w:rFonts w:ascii="Arial" w:eastAsia="Calibri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7351D8" wp14:editId="539E551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308">
        <w:rPr>
          <w:rFonts w:ascii="Arial" w:hAnsi="Arial" w:cs="Arial"/>
          <w:b/>
          <w:sz w:val="40"/>
          <w:szCs w:val="40"/>
        </w:rPr>
        <w:t xml:space="preserve">       HOLY ANGELS PRE-SCHOOL</w:t>
      </w:r>
      <w:bookmarkEnd w:id="0"/>
    </w:p>
    <w:p w14:paraId="08BBFE54" w14:textId="77777777" w:rsidR="00CB5BD5" w:rsidRDefault="003146C5" w:rsidP="00CB5BD5">
      <w:pPr>
        <w:spacing w:before="120" w:after="120" w:line="36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            </w:t>
      </w:r>
    </w:p>
    <w:p w14:paraId="0B8E8106" w14:textId="5289BA46" w:rsidR="00CB5BD5" w:rsidRPr="00CB5BD5" w:rsidRDefault="00CB5BD5" w:rsidP="00CB5BD5">
      <w:pPr>
        <w:spacing w:before="120" w:after="120" w:line="360" w:lineRule="auto"/>
        <w:rPr>
          <w:rFonts w:ascii="Arial" w:hAnsi="Arial" w:cs="Arial"/>
          <w:b/>
          <w:color w:val="0070C0"/>
          <w:sz w:val="40"/>
          <w:szCs w:val="40"/>
        </w:rPr>
      </w:pPr>
      <w:r w:rsidRPr="00CB5BD5">
        <w:rPr>
          <w:rStyle w:val="Strong"/>
          <w:rFonts w:ascii="Aptos" w:hAnsi="Aptos"/>
          <w:color w:val="0070C0"/>
          <w:sz w:val="32"/>
          <w:szCs w:val="32"/>
        </w:rPr>
        <w:t>Key Person Policy</w:t>
      </w:r>
    </w:p>
    <w:p w14:paraId="79B66AAB" w14:textId="6644E9B7" w:rsidR="00CB5BD5" w:rsidRPr="00CB5BD5" w:rsidRDefault="00CB5BD5" w:rsidP="00CB5BD5">
      <w:pPr>
        <w:pStyle w:val="NormalWeb"/>
        <w:rPr>
          <w:rFonts w:ascii="Aptos" w:hAnsi="Aptos"/>
          <w:sz w:val="28"/>
          <w:szCs w:val="28"/>
        </w:rPr>
      </w:pPr>
      <w:r w:rsidRPr="00CB5BD5">
        <w:rPr>
          <w:rStyle w:val="Strong"/>
          <w:rFonts w:ascii="Aptos" w:hAnsi="Aptos"/>
          <w:sz w:val="28"/>
          <w:szCs w:val="28"/>
        </w:rPr>
        <w:t>Policy Statement</w:t>
      </w:r>
    </w:p>
    <w:p w14:paraId="662712BC" w14:textId="77777777" w:rsidR="00CB5BD5" w:rsidRPr="00CB5BD5" w:rsidRDefault="00CB5BD5" w:rsidP="00CB5BD5">
      <w:pPr>
        <w:pStyle w:val="NormalWeb"/>
        <w:spacing w:line="276" w:lineRule="auto"/>
        <w:rPr>
          <w:rFonts w:ascii="Aptos" w:hAnsi="Aptos"/>
        </w:rPr>
      </w:pPr>
      <w:r w:rsidRPr="00CB5BD5">
        <w:rPr>
          <w:rFonts w:ascii="Aptos" w:hAnsi="Aptos"/>
        </w:rPr>
        <w:t>At Holy Angels Pre-school, we recognise the importance of secure attachments in early childhood. In line with the Early Years Foundation Stage (EYFS 2023), every child is assigned a dedicated key person to support their emotional wellbeing, learning, and development. This relationship is central to our ethos of nurturing, responsive care and strong partnerships with families.</w:t>
      </w:r>
    </w:p>
    <w:p w14:paraId="0406B6CE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Fonts w:ascii="Segoe UI Emoji" w:hAnsi="Segoe UI Emoji" w:cs="Segoe UI Emoji"/>
        </w:rPr>
        <w:t>🧑</w:t>
      </w:r>
      <w:r w:rsidRPr="00CB5BD5">
        <w:rPr>
          <w:rFonts w:ascii="Aptos" w:hAnsi="Aptos"/>
        </w:rPr>
        <w:t>‍</w:t>
      </w:r>
      <w:r w:rsidRPr="00CB5BD5">
        <w:rPr>
          <w:rFonts w:ascii="Segoe UI Emoji" w:hAnsi="Segoe UI Emoji" w:cs="Segoe UI Emoji"/>
        </w:rPr>
        <w:t>🏫</w:t>
      </w:r>
      <w:r w:rsidRPr="00CB5BD5">
        <w:rPr>
          <w:rFonts w:ascii="Aptos" w:hAnsi="Aptos"/>
        </w:rPr>
        <w:t xml:space="preserve"> </w:t>
      </w:r>
      <w:r w:rsidRPr="00CB5BD5">
        <w:rPr>
          <w:rStyle w:val="Strong"/>
          <w:rFonts w:ascii="Aptos" w:hAnsi="Aptos"/>
        </w:rPr>
        <w:t>Role of the Key Person</w:t>
      </w:r>
    </w:p>
    <w:p w14:paraId="109F9DA8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Builds a consistent, trusting relationship with each child and their family.</w:t>
      </w:r>
    </w:p>
    <w:p w14:paraId="566FFEEF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Is allocated before the child begins settling in—children do not choose their own key person.</w:t>
      </w:r>
    </w:p>
    <w:p w14:paraId="21940CEA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Conducts the Progress Check at Age Two and maintains developmental records.</w:t>
      </w:r>
    </w:p>
    <w:p w14:paraId="47C02AAC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Is the first point of contact for parents regarding their child’s care and progress.</w:t>
      </w:r>
    </w:p>
    <w:p w14:paraId="3231F522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Supports the child’s emotional wellbeing and learning through tailored planning.</w:t>
      </w:r>
    </w:p>
    <w:p w14:paraId="4195DB5D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Observes, assesses, and plans for individual development using the child’s interests and learning style.</w:t>
      </w:r>
    </w:p>
    <w:p w14:paraId="2D0D599A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Works closely with the SENCO and manager if concerns arise in any prime area of learning.</w:t>
      </w:r>
    </w:p>
    <w:p w14:paraId="7433221D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Follows safeguarding procedures and reports concerns to the manager.</w:t>
      </w:r>
    </w:p>
    <w:p w14:paraId="68B0A313" w14:textId="77777777" w:rsidR="00CB5BD5" w:rsidRPr="00CB5BD5" w:rsidRDefault="00CB5BD5" w:rsidP="00CB5BD5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Engages in regular supervision to reflect on the child’s welfare and progress.</w:t>
      </w:r>
    </w:p>
    <w:p w14:paraId="5B6D0982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Fonts w:ascii="Segoe UI Emoji" w:hAnsi="Segoe UI Emoji" w:cs="Segoe UI Emoji"/>
        </w:rPr>
        <w:t>🛠️</w:t>
      </w:r>
      <w:r w:rsidRPr="00CB5BD5">
        <w:rPr>
          <w:rFonts w:ascii="Aptos" w:hAnsi="Aptos"/>
        </w:rPr>
        <w:t xml:space="preserve"> </w:t>
      </w:r>
      <w:r w:rsidRPr="00CB5BD5">
        <w:rPr>
          <w:rStyle w:val="Strong"/>
          <w:rFonts w:ascii="Aptos" w:hAnsi="Aptos"/>
        </w:rPr>
        <w:t>Guidance for Staff</w:t>
      </w:r>
    </w:p>
    <w:p w14:paraId="0112B8DE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Ensure key person allocation is clear and communicated to families via induction and FAMLY.</w:t>
      </w:r>
    </w:p>
    <w:p w14:paraId="464ABAB2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Match settling-in sessions to the key person’s working hours wherever possible.</w:t>
      </w:r>
    </w:p>
    <w:p w14:paraId="3BE91249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Maintain consistency—avoid splitting full-time children between multiple key persons.</w:t>
      </w:r>
    </w:p>
    <w:p w14:paraId="776F54BB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Display photos of key persons and their groups prominently.</w:t>
      </w:r>
    </w:p>
    <w:p w14:paraId="05127E73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Spend daily quality time with your key group to foster connection and wellbeing.</w:t>
      </w:r>
    </w:p>
    <w:p w14:paraId="3189C6A3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Use observations to inform planning and share insights with parents regularly.</w:t>
      </w:r>
    </w:p>
    <w:p w14:paraId="0D963249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Raise concerns promptly with the manager or SENCO and follow safeguarding protocols.</w:t>
      </w:r>
    </w:p>
    <w:p w14:paraId="5613D08B" w14:textId="77777777" w:rsidR="00CB5BD5" w:rsidRPr="00CB5BD5" w:rsidRDefault="00CB5BD5" w:rsidP="00CB5BD5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Engage in supervision to reflect on practice and support children’s needs.</w:t>
      </w:r>
    </w:p>
    <w:p w14:paraId="4EF5006A" w14:textId="77777777" w:rsidR="00CB5BD5" w:rsidRDefault="00CB5BD5" w:rsidP="00CB5BD5">
      <w:pPr>
        <w:pStyle w:val="NormalWeb"/>
        <w:rPr>
          <w:rFonts w:ascii="Segoe UI Emoji" w:hAnsi="Segoe UI Emoji" w:cs="Segoe UI Emoji"/>
        </w:rPr>
      </w:pPr>
    </w:p>
    <w:p w14:paraId="183CAF18" w14:textId="77777777" w:rsidR="00CB5BD5" w:rsidRDefault="00CB5BD5" w:rsidP="00CB5BD5">
      <w:pPr>
        <w:pStyle w:val="NormalWeb"/>
        <w:rPr>
          <w:rFonts w:ascii="Segoe UI Emoji" w:hAnsi="Segoe UI Emoji" w:cs="Segoe UI Emoji"/>
        </w:rPr>
      </w:pPr>
    </w:p>
    <w:p w14:paraId="51343CE9" w14:textId="281DBF32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Fonts w:ascii="Segoe UI Emoji" w:hAnsi="Segoe UI Emoji" w:cs="Segoe UI Emoji"/>
        </w:rPr>
        <w:lastRenderedPageBreak/>
        <w:t>👨</w:t>
      </w:r>
      <w:r w:rsidRPr="00CB5BD5">
        <w:rPr>
          <w:rFonts w:ascii="Aptos" w:hAnsi="Aptos"/>
        </w:rPr>
        <w:t>‍</w:t>
      </w:r>
      <w:r w:rsidRPr="00CB5BD5">
        <w:rPr>
          <w:rFonts w:ascii="Segoe UI Emoji" w:hAnsi="Segoe UI Emoji" w:cs="Segoe UI Emoji"/>
        </w:rPr>
        <w:t>👩</w:t>
      </w:r>
      <w:r w:rsidRPr="00CB5BD5">
        <w:rPr>
          <w:rFonts w:ascii="Aptos" w:hAnsi="Aptos"/>
        </w:rPr>
        <w:t>‍</w:t>
      </w:r>
      <w:r w:rsidRPr="00CB5BD5">
        <w:rPr>
          <w:rFonts w:ascii="Segoe UI Emoji" w:hAnsi="Segoe UI Emoji" w:cs="Segoe UI Emoji"/>
        </w:rPr>
        <w:t>👧</w:t>
      </w:r>
      <w:r w:rsidRPr="00CB5BD5">
        <w:rPr>
          <w:rFonts w:ascii="Aptos" w:hAnsi="Aptos"/>
        </w:rPr>
        <w:t xml:space="preserve"> </w:t>
      </w:r>
      <w:r w:rsidRPr="00CB5BD5">
        <w:rPr>
          <w:rStyle w:val="Strong"/>
          <w:rFonts w:ascii="Aptos" w:hAnsi="Aptos"/>
        </w:rPr>
        <w:t>Parent-Friendly Summary</w:t>
      </w:r>
    </w:p>
    <w:p w14:paraId="5C119D5F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Style w:val="Strong"/>
          <w:rFonts w:ascii="Aptos" w:hAnsi="Aptos"/>
        </w:rPr>
        <w:t>What is a Key Person?</w:t>
      </w:r>
      <w:r w:rsidRPr="00CB5BD5">
        <w:rPr>
          <w:rFonts w:ascii="Aptos" w:hAnsi="Aptos"/>
        </w:rPr>
        <w:br/>
        <w:t>Your child will be assigned a key person—a special adult who helps them feel safe, happy, and ready to learn.</w:t>
      </w:r>
    </w:p>
    <w:p w14:paraId="2ACF207A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Style w:val="Strong"/>
          <w:rFonts w:ascii="Aptos" w:hAnsi="Aptos"/>
        </w:rPr>
        <w:t>Why is this important?</w:t>
      </w:r>
      <w:r w:rsidRPr="00CB5BD5">
        <w:rPr>
          <w:rFonts w:ascii="Aptos" w:hAnsi="Aptos"/>
        </w:rPr>
        <w:br/>
        <w:t>Children thrive when they have a consistent, caring relationship with someone who understands them. This helps them settle in, build confidence, and enjoy their time at pre-school.</w:t>
      </w:r>
    </w:p>
    <w:p w14:paraId="671DAF6D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Style w:val="Strong"/>
          <w:rFonts w:ascii="Aptos" w:hAnsi="Aptos"/>
        </w:rPr>
        <w:t>What does the Key Person do?</w:t>
      </w:r>
    </w:p>
    <w:p w14:paraId="78DFD0E5" w14:textId="77777777" w:rsidR="00CB5BD5" w:rsidRPr="00CB5BD5" w:rsidRDefault="00CB5BD5" w:rsidP="00CB5BD5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Welcomes your child and helps them settle in.</w:t>
      </w:r>
    </w:p>
    <w:p w14:paraId="3D5DDB66" w14:textId="77777777" w:rsidR="00CB5BD5" w:rsidRPr="00CB5BD5" w:rsidRDefault="00CB5BD5" w:rsidP="00CB5BD5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Gets to know your child’s interests and learning style.</w:t>
      </w:r>
    </w:p>
    <w:p w14:paraId="54B6BBC9" w14:textId="77777777" w:rsidR="00CB5BD5" w:rsidRPr="00CB5BD5" w:rsidRDefault="00CB5BD5" w:rsidP="00CB5BD5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Shares updates with you about your child’s progress.</w:t>
      </w:r>
    </w:p>
    <w:p w14:paraId="014EDECC" w14:textId="77777777" w:rsidR="00CB5BD5" w:rsidRPr="00CB5BD5" w:rsidRDefault="00CB5BD5" w:rsidP="00CB5BD5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Is your first point of contact for questions or concerns.</w:t>
      </w:r>
    </w:p>
    <w:p w14:paraId="49C5E43E" w14:textId="77777777" w:rsidR="00CB5BD5" w:rsidRPr="00CB5BD5" w:rsidRDefault="00CB5BD5" w:rsidP="00CB5BD5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Fonts w:ascii="Aptos" w:hAnsi="Aptos"/>
        </w:rPr>
        <w:t>Supports your child’s learning and wellbeing every day.</w:t>
      </w:r>
    </w:p>
    <w:p w14:paraId="47D1F7D7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Style w:val="Strong"/>
          <w:rFonts w:ascii="Aptos" w:hAnsi="Aptos"/>
        </w:rPr>
        <w:t>How can I stay involved?</w:t>
      </w:r>
      <w:r w:rsidRPr="00CB5BD5">
        <w:rPr>
          <w:rFonts w:ascii="Aptos" w:hAnsi="Aptos"/>
        </w:rPr>
        <w:br/>
        <w:t>Talk to your child’s key person regularly, share what your child enjoys at home, and ask questions—we’re here to support you too!</w:t>
      </w:r>
    </w:p>
    <w:p w14:paraId="5D1DC5D3" w14:textId="77777777" w:rsidR="00CB5BD5" w:rsidRPr="00CB5BD5" w:rsidRDefault="00CB5BD5" w:rsidP="00CB5BD5">
      <w:pPr>
        <w:pStyle w:val="NormalWeb"/>
        <w:rPr>
          <w:rFonts w:ascii="Aptos" w:hAnsi="Aptos"/>
        </w:rPr>
      </w:pPr>
      <w:r w:rsidRPr="00CB5BD5">
        <w:rPr>
          <w:rFonts w:ascii="Segoe UI Emoji" w:hAnsi="Segoe UI Emoji" w:cs="Segoe UI Emoji"/>
        </w:rPr>
        <w:t>📜</w:t>
      </w:r>
      <w:r w:rsidRPr="00CB5BD5">
        <w:rPr>
          <w:rFonts w:ascii="Aptos" w:hAnsi="Aptos"/>
        </w:rPr>
        <w:t xml:space="preserve"> </w:t>
      </w:r>
      <w:r w:rsidRPr="00CB5BD5">
        <w:rPr>
          <w:rStyle w:val="Strong"/>
          <w:rFonts w:ascii="Aptos" w:hAnsi="Aptos"/>
        </w:rPr>
        <w:t>Legal Requirements and Guidelines</w:t>
      </w:r>
    </w:p>
    <w:p w14:paraId="5A3B1DDF" w14:textId="77777777" w:rsidR="00CB5BD5" w:rsidRPr="00CB5BD5" w:rsidRDefault="00CB5BD5" w:rsidP="00CB5BD5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Style w:val="Strong"/>
          <w:rFonts w:ascii="Aptos" w:hAnsi="Aptos"/>
        </w:rPr>
        <w:t>EYFS 2023</w:t>
      </w:r>
      <w:r w:rsidRPr="00CB5BD5">
        <w:rPr>
          <w:rFonts w:ascii="Aptos" w:hAnsi="Aptos"/>
        </w:rPr>
        <w:t>: “Each child must be assigned a key person.”</w:t>
      </w:r>
    </w:p>
    <w:p w14:paraId="28F5D545" w14:textId="77777777" w:rsidR="00CB5BD5" w:rsidRPr="00CB5BD5" w:rsidRDefault="00CB5BD5" w:rsidP="00CB5BD5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Style w:val="Strong"/>
          <w:rFonts w:ascii="Aptos" w:hAnsi="Aptos"/>
        </w:rPr>
        <w:t>Ofsted Inspection Framework</w:t>
      </w:r>
      <w:r w:rsidRPr="00CB5BD5">
        <w:rPr>
          <w:rFonts w:ascii="Aptos" w:hAnsi="Aptos"/>
        </w:rPr>
        <w:t>: Emphasises secure attachments and responsive care.</w:t>
      </w:r>
    </w:p>
    <w:p w14:paraId="7A038910" w14:textId="77777777" w:rsidR="00CB5BD5" w:rsidRPr="00CB5BD5" w:rsidRDefault="00CB5BD5" w:rsidP="00CB5BD5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Style w:val="Strong"/>
          <w:rFonts w:ascii="Aptos" w:hAnsi="Aptos"/>
        </w:rPr>
        <w:t>Working Together to Safeguard Children (2023)</w:t>
      </w:r>
      <w:r w:rsidRPr="00CB5BD5">
        <w:rPr>
          <w:rFonts w:ascii="Aptos" w:hAnsi="Aptos"/>
        </w:rPr>
        <w:t>: Key persons must report concerns and follow safeguarding procedures.</w:t>
      </w:r>
    </w:p>
    <w:p w14:paraId="74AE1236" w14:textId="77777777" w:rsidR="00CB5BD5" w:rsidRPr="00CB5BD5" w:rsidRDefault="00CB5BD5" w:rsidP="00CB5BD5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Style w:val="Strong"/>
          <w:rFonts w:ascii="Aptos" w:hAnsi="Aptos"/>
        </w:rPr>
        <w:t>SEND Code of Practice (2015)</w:t>
      </w:r>
      <w:r w:rsidRPr="00CB5BD5">
        <w:rPr>
          <w:rFonts w:ascii="Aptos" w:hAnsi="Aptos"/>
        </w:rPr>
        <w:t>: Key persons collaborate with SENCOs to support children with additional needs.</w:t>
      </w:r>
    </w:p>
    <w:p w14:paraId="54FD94EE" w14:textId="77777777" w:rsidR="00CB5BD5" w:rsidRPr="00CB5BD5" w:rsidRDefault="00CB5BD5" w:rsidP="00CB5BD5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CB5BD5">
        <w:rPr>
          <w:rStyle w:val="Strong"/>
          <w:rFonts w:ascii="Aptos" w:hAnsi="Aptos"/>
        </w:rPr>
        <w:t>Best Practice Guidance</w:t>
      </w:r>
      <w:r w:rsidRPr="00CB5BD5">
        <w:rPr>
          <w:rFonts w:ascii="Aptos" w:hAnsi="Aptos"/>
        </w:rPr>
        <w:t xml:space="preserve">: Based on sector publications including </w:t>
      </w:r>
      <w:r w:rsidRPr="00CB5BD5">
        <w:rPr>
          <w:rStyle w:val="Emphasis"/>
          <w:rFonts w:ascii="Aptos" w:hAnsi="Aptos"/>
        </w:rPr>
        <w:t>Being a Key Person in an Early Years Setting</w:t>
      </w:r>
      <w:r w:rsidRPr="00CB5BD5">
        <w:rPr>
          <w:rFonts w:ascii="Aptos" w:hAnsi="Aptos"/>
        </w:rPr>
        <w:t xml:space="preserve"> (Early Years Alliance).</w:t>
      </w:r>
    </w:p>
    <w:p w14:paraId="3B5F9F55" w14:textId="77777777" w:rsidR="00ED3FBF" w:rsidRPr="00ED3FBF" w:rsidRDefault="00ED3FBF" w:rsidP="00ED3FBF">
      <w:pPr>
        <w:rPr>
          <w:rFonts w:ascii="Aptos" w:hAnsi="Aptos"/>
        </w:rPr>
      </w:pPr>
    </w:p>
    <w:p w14:paraId="46EAB70D" w14:textId="7372B8E8" w:rsidR="003E5B99" w:rsidRDefault="00ED3FBF" w:rsidP="003E5B99">
      <w:pPr>
        <w:rPr>
          <w:rFonts w:ascii="Aptos" w:hAnsi="Aptos"/>
        </w:rPr>
      </w:pPr>
      <w:r w:rsidRPr="00ED3FBF">
        <w:rPr>
          <w:rFonts w:ascii="Aptos" w:hAnsi="Aptos"/>
        </w:rPr>
        <w:t xml:space="preserve">Prepared by: </w:t>
      </w:r>
      <w:proofErr w:type="gramStart"/>
      <w:r w:rsidRPr="00ED3FBF">
        <w:rPr>
          <w:rFonts w:ascii="Aptos" w:hAnsi="Aptos"/>
        </w:rPr>
        <w:t>Ang</w:t>
      </w:r>
      <w:r w:rsidR="003E5B99">
        <w:rPr>
          <w:rFonts w:ascii="Aptos" w:hAnsi="Aptos"/>
        </w:rPr>
        <w:t xml:space="preserve">ie </w:t>
      </w:r>
      <w:r w:rsidRPr="00ED3FBF">
        <w:rPr>
          <w:rFonts w:ascii="Aptos" w:hAnsi="Aptos"/>
        </w:rPr>
        <w:t xml:space="preserve"> Baldwin</w:t>
      </w:r>
      <w:proofErr w:type="gramEnd"/>
      <w:r w:rsidRPr="00ED3FBF">
        <w:rPr>
          <w:rFonts w:ascii="Aptos" w:hAnsi="Aptos"/>
        </w:rPr>
        <w:t xml:space="preserve"> (</w:t>
      </w:r>
      <w:proofErr w:type="gramStart"/>
      <w:r w:rsidRPr="00ED3FBF">
        <w:rPr>
          <w:rFonts w:ascii="Aptos" w:hAnsi="Aptos"/>
        </w:rPr>
        <w:t>Manager)</w:t>
      </w:r>
      <w:r w:rsidR="003E5B99">
        <w:rPr>
          <w:rFonts w:ascii="Aptos" w:hAnsi="Aptos"/>
        </w:rPr>
        <w:t xml:space="preserve">   </w:t>
      </w:r>
      <w:proofErr w:type="gramEnd"/>
      <w:r w:rsidR="003E5B99">
        <w:rPr>
          <w:rFonts w:ascii="Aptos" w:hAnsi="Aptos"/>
        </w:rPr>
        <w:t xml:space="preserve">                    </w:t>
      </w:r>
      <w:r w:rsidR="003E5B99" w:rsidRPr="00ED3FBF">
        <w:rPr>
          <w:rFonts w:ascii="Aptos" w:hAnsi="Aptos"/>
        </w:rPr>
        <w:t>Date: September 202</w:t>
      </w:r>
      <w:r w:rsidR="003E5B99">
        <w:rPr>
          <w:rFonts w:ascii="Aptos" w:hAnsi="Aptos"/>
        </w:rPr>
        <w:t>5</w:t>
      </w:r>
    </w:p>
    <w:p w14:paraId="5FC66FA1" w14:textId="357D405F" w:rsidR="00ED3FBF" w:rsidRDefault="00ED3FBF" w:rsidP="00ED3FBF">
      <w:pPr>
        <w:rPr>
          <w:rFonts w:ascii="Aptos" w:hAnsi="Aptos"/>
        </w:rPr>
      </w:pPr>
    </w:p>
    <w:p w14:paraId="5AB55678" w14:textId="75576AB6" w:rsidR="00ED3FBF" w:rsidRPr="00ED3FBF" w:rsidRDefault="00ED3FBF" w:rsidP="00ED3FBF">
      <w:pPr>
        <w:rPr>
          <w:rFonts w:ascii="Aptos" w:hAnsi="Aptos"/>
        </w:rPr>
      </w:pPr>
      <w:r w:rsidRPr="00ED3FBF">
        <w:rPr>
          <w:rFonts w:ascii="Aptos" w:hAnsi="Aptos"/>
        </w:rPr>
        <w:t>Approved by:</w:t>
      </w:r>
      <w:r w:rsidR="00CF29C1">
        <w:rPr>
          <w:rFonts w:ascii="Aptos" w:hAnsi="Aptos"/>
        </w:rPr>
        <w:t xml:space="preserve">  Marie Roberts </w:t>
      </w:r>
      <w:r w:rsidRPr="00ED3FBF">
        <w:rPr>
          <w:rFonts w:ascii="Aptos" w:hAnsi="Aptos"/>
        </w:rPr>
        <w:t xml:space="preserve">  </w:t>
      </w:r>
      <w:r w:rsidR="00CF29C1">
        <w:rPr>
          <w:rFonts w:ascii="Aptos" w:hAnsi="Aptos"/>
        </w:rPr>
        <w:t xml:space="preserve">            </w:t>
      </w:r>
      <w:r w:rsidRPr="00ED3FBF">
        <w:rPr>
          <w:rFonts w:ascii="Aptos" w:hAnsi="Aptos"/>
        </w:rPr>
        <w:t xml:space="preserve">  Designation</w:t>
      </w:r>
      <w:r w:rsidR="00BB4A78">
        <w:rPr>
          <w:rFonts w:ascii="Aptos" w:hAnsi="Aptos"/>
        </w:rPr>
        <w:t xml:space="preserve">:   </w:t>
      </w:r>
      <w:r w:rsidR="00CF29C1">
        <w:rPr>
          <w:rFonts w:ascii="Aptos" w:hAnsi="Aptos"/>
        </w:rPr>
        <w:t>Trustee Chair</w:t>
      </w:r>
    </w:p>
    <w:p w14:paraId="6B32707E" w14:textId="77777777" w:rsidR="00ED3FBF" w:rsidRDefault="00ED3FBF" w:rsidP="00ED3FBF">
      <w:pPr>
        <w:rPr>
          <w:rFonts w:ascii="Aptos" w:hAnsi="Aptos"/>
        </w:rPr>
      </w:pPr>
    </w:p>
    <w:p w14:paraId="0BD76774" w14:textId="62C3AE08" w:rsidR="005D2004" w:rsidRPr="0044123E" w:rsidRDefault="003E5B99" w:rsidP="003E5B99">
      <w:pPr>
        <w:rPr>
          <w:rFonts w:ascii="Arial" w:hAnsi="Arial" w:cs="Arial"/>
          <w:b/>
          <w:sz w:val="40"/>
          <w:szCs w:val="40"/>
        </w:rPr>
      </w:pPr>
      <w:r>
        <w:rPr>
          <w:rFonts w:ascii="Aptos" w:hAnsi="Aptos"/>
        </w:rPr>
        <w:t>Review d</w:t>
      </w:r>
      <w:r w:rsidR="00ED3FBF" w:rsidRPr="00ED3FBF">
        <w:rPr>
          <w:rFonts w:ascii="Aptos" w:hAnsi="Aptos"/>
        </w:rPr>
        <w:t>ate</w:t>
      </w:r>
      <w:r>
        <w:rPr>
          <w:rFonts w:ascii="Aptos" w:hAnsi="Aptos"/>
        </w:rPr>
        <w:t xml:space="preserve">: September 2026 </w:t>
      </w:r>
    </w:p>
    <w:sectPr w:rsidR="005D2004" w:rsidRPr="0044123E" w:rsidSect="0044123E">
      <w:footerReference w:type="default" r:id="rId13"/>
      <w:pgSz w:w="11906" w:h="16838"/>
      <w:pgMar w:top="907" w:right="1440" w:bottom="907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F49B" w14:textId="77777777" w:rsidR="00A02A82" w:rsidRDefault="00A02A82" w:rsidP="003C7A9F">
      <w:r>
        <w:separator/>
      </w:r>
    </w:p>
  </w:endnote>
  <w:endnote w:type="continuationSeparator" w:id="0">
    <w:p w14:paraId="4F8DB28D" w14:textId="77777777" w:rsidR="00A02A82" w:rsidRDefault="00A02A82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66239FC" w:rsidR="003331BD" w:rsidRPr="00842EEF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CEAF" w14:textId="77777777" w:rsidR="00A02A82" w:rsidRDefault="00A02A82" w:rsidP="003C7A9F">
      <w:r>
        <w:separator/>
      </w:r>
    </w:p>
  </w:footnote>
  <w:footnote w:type="continuationSeparator" w:id="0">
    <w:p w14:paraId="291532D8" w14:textId="77777777" w:rsidR="00A02A82" w:rsidRDefault="00A02A82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346F"/>
    <w:multiLevelType w:val="multilevel"/>
    <w:tmpl w:val="AD9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21E45"/>
    <w:multiLevelType w:val="multilevel"/>
    <w:tmpl w:val="DA02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10465"/>
    <w:multiLevelType w:val="multilevel"/>
    <w:tmpl w:val="9C2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426AE"/>
    <w:multiLevelType w:val="multilevel"/>
    <w:tmpl w:val="460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17449">
    <w:abstractNumId w:val="0"/>
  </w:num>
  <w:num w:numId="2" w16cid:durableId="1202673441">
    <w:abstractNumId w:val="4"/>
  </w:num>
  <w:num w:numId="3" w16cid:durableId="1775632609">
    <w:abstractNumId w:val="2"/>
  </w:num>
  <w:num w:numId="4" w16cid:durableId="1056122316">
    <w:abstractNumId w:val="3"/>
  </w:num>
  <w:num w:numId="5" w16cid:durableId="19607241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29EA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367B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8F3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4612"/>
    <w:rsid w:val="000F67F6"/>
    <w:rsid w:val="000F6C25"/>
    <w:rsid w:val="00100F94"/>
    <w:rsid w:val="001048CE"/>
    <w:rsid w:val="00105489"/>
    <w:rsid w:val="001102D4"/>
    <w:rsid w:val="00111603"/>
    <w:rsid w:val="00112861"/>
    <w:rsid w:val="00113BFD"/>
    <w:rsid w:val="00114F13"/>
    <w:rsid w:val="00117C49"/>
    <w:rsid w:val="00121448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1476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18DA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138C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05DC"/>
    <w:rsid w:val="002B26EF"/>
    <w:rsid w:val="002B49CA"/>
    <w:rsid w:val="002B745C"/>
    <w:rsid w:val="002B7F19"/>
    <w:rsid w:val="002C15A2"/>
    <w:rsid w:val="002C15D3"/>
    <w:rsid w:val="002C2B3F"/>
    <w:rsid w:val="002C5209"/>
    <w:rsid w:val="002C65C1"/>
    <w:rsid w:val="002D2BEF"/>
    <w:rsid w:val="002D2DEB"/>
    <w:rsid w:val="002D3081"/>
    <w:rsid w:val="002D3A0D"/>
    <w:rsid w:val="002D641A"/>
    <w:rsid w:val="002D785E"/>
    <w:rsid w:val="002E1421"/>
    <w:rsid w:val="002E19B2"/>
    <w:rsid w:val="002E433D"/>
    <w:rsid w:val="002E7D7C"/>
    <w:rsid w:val="002E7DCF"/>
    <w:rsid w:val="002F08A9"/>
    <w:rsid w:val="002F176A"/>
    <w:rsid w:val="002F45DA"/>
    <w:rsid w:val="002F4FA3"/>
    <w:rsid w:val="002F57B9"/>
    <w:rsid w:val="0030344E"/>
    <w:rsid w:val="0030610A"/>
    <w:rsid w:val="00306920"/>
    <w:rsid w:val="0030746D"/>
    <w:rsid w:val="0031024A"/>
    <w:rsid w:val="003134B8"/>
    <w:rsid w:val="003146C5"/>
    <w:rsid w:val="003331BD"/>
    <w:rsid w:val="003352FE"/>
    <w:rsid w:val="00335725"/>
    <w:rsid w:val="00335A8F"/>
    <w:rsid w:val="003369B3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36BC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308"/>
    <w:rsid w:val="003E0B7C"/>
    <w:rsid w:val="003E15F1"/>
    <w:rsid w:val="003E4C35"/>
    <w:rsid w:val="003E59F4"/>
    <w:rsid w:val="003E5B99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3C84"/>
    <w:rsid w:val="0042633C"/>
    <w:rsid w:val="00427ED9"/>
    <w:rsid w:val="004301C5"/>
    <w:rsid w:val="004307A5"/>
    <w:rsid w:val="0043213C"/>
    <w:rsid w:val="00433C40"/>
    <w:rsid w:val="004351C1"/>
    <w:rsid w:val="00436B1E"/>
    <w:rsid w:val="0044123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016"/>
    <w:rsid w:val="00471CFB"/>
    <w:rsid w:val="0047229D"/>
    <w:rsid w:val="00473C14"/>
    <w:rsid w:val="00480C92"/>
    <w:rsid w:val="0048144A"/>
    <w:rsid w:val="004853F6"/>
    <w:rsid w:val="004868D8"/>
    <w:rsid w:val="004874E7"/>
    <w:rsid w:val="00493663"/>
    <w:rsid w:val="0049543C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5CF8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0AD4"/>
    <w:rsid w:val="004F1E2A"/>
    <w:rsid w:val="004F364D"/>
    <w:rsid w:val="004F5573"/>
    <w:rsid w:val="004F58DD"/>
    <w:rsid w:val="0050051C"/>
    <w:rsid w:val="00500C13"/>
    <w:rsid w:val="00501F52"/>
    <w:rsid w:val="00502557"/>
    <w:rsid w:val="005038AE"/>
    <w:rsid w:val="00503D12"/>
    <w:rsid w:val="00504478"/>
    <w:rsid w:val="005056BA"/>
    <w:rsid w:val="00507B2F"/>
    <w:rsid w:val="00523847"/>
    <w:rsid w:val="0052390A"/>
    <w:rsid w:val="00524D6B"/>
    <w:rsid w:val="005252E2"/>
    <w:rsid w:val="00530674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C2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76CCA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2570"/>
    <w:rsid w:val="005B649C"/>
    <w:rsid w:val="005C2D93"/>
    <w:rsid w:val="005C3F3C"/>
    <w:rsid w:val="005C4439"/>
    <w:rsid w:val="005D067D"/>
    <w:rsid w:val="005D08D5"/>
    <w:rsid w:val="005D2004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3010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6A4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04E3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14EB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4DCD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351D"/>
    <w:rsid w:val="008763CE"/>
    <w:rsid w:val="00880340"/>
    <w:rsid w:val="00880801"/>
    <w:rsid w:val="008816FD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3843"/>
    <w:rsid w:val="008B4C53"/>
    <w:rsid w:val="008B540C"/>
    <w:rsid w:val="008C0D83"/>
    <w:rsid w:val="008C2F6B"/>
    <w:rsid w:val="008C5030"/>
    <w:rsid w:val="008D515F"/>
    <w:rsid w:val="008E2ADC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8FD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BF8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2D3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2A82"/>
    <w:rsid w:val="00A034AF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27172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2F2B"/>
    <w:rsid w:val="00A63098"/>
    <w:rsid w:val="00A6354D"/>
    <w:rsid w:val="00A6424B"/>
    <w:rsid w:val="00A6596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D6F92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09FA"/>
    <w:rsid w:val="00B2176E"/>
    <w:rsid w:val="00B21D6A"/>
    <w:rsid w:val="00B2241F"/>
    <w:rsid w:val="00B22C1E"/>
    <w:rsid w:val="00B26553"/>
    <w:rsid w:val="00B26955"/>
    <w:rsid w:val="00B30774"/>
    <w:rsid w:val="00B309B1"/>
    <w:rsid w:val="00B31893"/>
    <w:rsid w:val="00B3197E"/>
    <w:rsid w:val="00B3702A"/>
    <w:rsid w:val="00B402DC"/>
    <w:rsid w:val="00B41FBE"/>
    <w:rsid w:val="00B44E2B"/>
    <w:rsid w:val="00B46F90"/>
    <w:rsid w:val="00B51D77"/>
    <w:rsid w:val="00B54B5E"/>
    <w:rsid w:val="00B55497"/>
    <w:rsid w:val="00B558A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22B9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A78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381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045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2B44"/>
    <w:rsid w:val="00CA32DD"/>
    <w:rsid w:val="00CA55E9"/>
    <w:rsid w:val="00CA6375"/>
    <w:rsid w:val="00CA69DA"/>
    <w:rsid w:val="00CB5099"/>
    <w:rsid w:val="00CB5153"/>
    <w:rsid w:val="00CB5A54"/>
    <w:rsid w:val="00CB5BD5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F29C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3758D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979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7DA"/>
    <w:rsid w:val="00E05FBB"/>
    <w:rsid w:val="00E161C0"/>
    <w:rsid w:val="00E2098A"/>
    <w:rsid w:val="00E2194B"/>
    <w:rsid w:val="00E2508A"/>
    <w:rsid w:val="00E26F9F"/>
    <w:rsid w:val="00E274DB"/>
    <w:rsid w:val="00E33ACC"/>
    <w:rsid w:val="00E34A52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5732"/>
    <w:rsid w:val="00EB7F1C"/>
    <w:rsid w:val="00EC2D8D"/>
    <w:rsid w:val="00EC2FDA"/>
    <w:rsid w:val="00EC46C5"/>
    <w:rsid w:val="00EC72D2"/>
    <w:rsid w:val="00EC7664"/>
    <w:rsid w:val="00ED0861"/>
    <w:rsid w:val="00ED0B02"/>
    <w:rsid w:val="00ED3FBF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0597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2359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6678"/>
    <w:rsid w:val="00F57FFE"/>
    <w:rsid w:val="00F60DE4"/>
    <w:rsid w:val="00F63373"/>
    <w:rsid w:val="00F671C4"/>
    <w:rsid w:val="00F679B6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055B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D2004"/>
    <w:rPr>
      <w:b/>
      <w:bCs/>
    </w:rPr>
  </w:style>
  <w:style w:type="character" w:styleId="Emphasis">
    <w:name w:val="Emphasis"/>
    <w:basedOn w:val="DefaultParagraphFont"/>
    <w:uiPriority w:val="20"/>
    <w:qFormat/>
    <w:rsid w:val="00CB5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8942E4-1B19-4C7C-AA49-3F7E718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4</cp:revision>
  <cp:lastPrinted>2025-09-10T13:28:00Z</cp:lastPrinted>
  <dcterms:created xsi:type="dcterms:W3CDTF">2025-09-16T06:17:00Z</dcterms:created>
  <dcterms:modified xsi:type="dcterms:W3CDTF">2025-09-23T09:55:00Z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