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D7C4" w14:textId="0E5E0C66" w:rsidR="0044123E" w:rsidRDefault="005B2570" w:rsidP="007E4DCD">
      <w:pPr>
        <w:spacing w:before="120" w:after="120" w:line="360" w:lineRule="auto"/>
        <w:rPr>
          <w:rFonts w:ascii="Arial" w:hAnsi="Arial" w:cs="Arial"/>
          <w:b/>
          <w:sz w:val="40"/>
          <w:szCs w:val="40"/>
        </w:rPr>
      </w:pPr>
      <w:bookmarkStart w:id="0" w:name="_Hlk77067591"/>
      <w:r w:rsidRPr="005B2570">
        <w:rPr>
          <w:rFonts w:ascii="Arial" w:eastAsia="Calibri" w:hAnsi="Arial" w:cs="Arial"/>
          <w:noProof/>
          <w:szCs w:val="22"/>
        </w:rPr>
        <w:drawing>
          <wp:anchor distT="0" distB="0" distL="114300" distR="114300" simplePos="0" relativeHeight="251659264" behindDoc="0" locked="0" layoutInCell="1" allowOverlap="1" wp14:anchorId="787351D8" wp14:editId="539E5515">
            <wp:simplePos x="0" y="0"/>
            <wp:positionH relativeFrom="column">
              <wp:posOffset>50800</wp:posOffset>
            </wp:positionH>
            <wp:positionV relativeFrom="paragraph">
              <wp:posOffset>0</wp:posOffset>
            </wp:positionV>
            <wp:extent cx="767715" cy="840740"/>
            <wp:effectExtent l="0" t="0" r="0" b="0"/>
            <wp:wrapThrough wrapText="bothSides">
              <wp:wrapPolygon edited="0">
                <wp:start x="0" y="0"/>
                <wp:lineTo x="0" y="21045"/>
                <wp:lineTo x="20903" y="21045"/>
                <wp:lineTo x="20903" y="0"/>
                <wp:lineTo x="0" y="0"/>
              </wp:wrapPolygon>
            </wp:wrapThrough>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7715" cy="840740"/>
                    </a:xfrm>
                    <a:prstGeom prst="rect">
                      <a:avLst/>
                    </a:prstGeom>
                    <a:noFill/>
                  </pic:spPr>
                </pic:pic>
              </a:graphicData>
            </a:graphic>
            <wp14:sizeRelH relativeFrom="page">
              <wp14:pctWidth>0</wp14:pctWidth>
            </wp14:sizeRelH>
            <wp14:sizeRelV relativeFrom="page">
              <wp14:pctHeight>0</wp14:pctHeight>
            </wp14:sizeRelV>
          </wp:anchor>
        </w:drawing>
      </w:r>
      <w:r w:rsidR="003E0308">
        <w:rPr>
          <w:rFonts w:ascii="Arial" w:hAnsi="Arial" w:cs="Arial"/>
          <w:b/>
          <w:sz w:val="40"/>
          <w:szCs w:val="40"/>
        </w:rPr>
        <w:t xml:space="preserve">       HOLY ANGELS PRE-SCHOOL</w:t>
      </w:r>
      <w:bookmarkEnd w:id="0"/>
    </w:p>
    <w:p w14:paraId="7C1C2ECE" w14:textId="77777777" w:rsidR="003146C5" w:rsidRDefault="003146C5" w:rsidP="007E4DCD">
      <w:pPr>
        <w:spacing w:before="120" w:after="120" w:line="360" w:lineRule="auto"/>
        <w:rPr>
          <w:rFonts w:ascii="Arial" w:hAnsi="Arial" w:cs="Arial"/>
          <w:b/>
          <w:color w:val="0070C0"/>
          <w:sz w:val="32"/>
          <w:szCs w:val="32"/>
        </w:rPr>
      </w:pPr>
      <w:r>
        <w:rPr>
          <w:rFonts w:ascii="Arial" w:hAnsi="Arial" w:cs="Arial"/>
          <w:b/>
          <w:color w:val="0070C0"/>
          <w:sz w:val="32"/>
          <w:szCs w:val="32"/>
        </w:rPr>
        <w:t xml:space="preserve">                  </w:t>
      </w:r>
    </w:p>
    <w:p w14:paraId="665A8346" w14:textId="77777777" w:rsidR="000F3F21" w:rsidRDefault="000F3F21" w:rsidP="000F3F21">
      <w:pPr>
        <w:pStyle w:val="NormalWeb"/>
        <w:rPr>
          <w:rFonts w:ascii="Aptos" w:hAnsi="Aptos"/>
          <w:b/>
          <w:bCs/>
        </w:rPr>
      </w:pPr>
      <w:r w:rsidRPr="000F3F21">
        <w:rPr>
          <w:rFonts w:ascii="Aptos" w:hAnsi="Aptos"/>
        </w:rPr>
        <w:t xml:space="preserve"> </w:t>
      </w:r>
      <w:r w:rsidRPr="000F3F21">
        <w:rPr>
          <w:rFonts w:ascii="Aptos" w:hAnsi="Aptos"/>
          <w:b/>
          <w:bCs/>
          <w:color w:val="0070C0"/>
          <w:sz w:val="32"/>
          <w:szCs w:val="32"/>
        </w:rPr>
        <w:t>Whistleblowing Policy</w:t>
      </w:r>
    </w:p>
    <w:p w14:paraId="03688E43" w14:textId="7B4A242B" w:rsidR="000F3F21" w:rsidRPr="000F3F21" w:rsidRDefault="000F3F21" w:rsidP="000F3F21">
      <w:pPr>
        <w:pStyle w:val="NormalWeb"/>
        <w:rPr>
          <w:rFonts w:ascii="Aptos" w:hAnsi="Aptos"/>
          <w:b/>
          <w:bCs/>
          <w:sz w:val="32"/>
          <w:szCs w:val="32"/>
        </w:rPr>
      </w:pPr>
      <w:r w:rsidRPr="000F3F21">
        <w:rPr>
          <w:rFonts w:ascii="Aptos" w:hAnsi="Aptos"/>
          <w:b/>
          <w:bCs/>
          <w:sz w:val="32"/>
          <w:szCs w:val="32"/>
        </w:rPr>
        <w:t>Policy Statement</w:t>
      </w:r>
    </w:p>
    <w:p w14:paraId="5D266486" w14:textId="77777777" w:rsidR="000F3F21" w:rsidRPr="000F3F21" w:rsidRDefault="000F3F21" w:rsidP="000F3F21">
      <w:pPr>
        <w:pStyle w:val="NormalWeb"/>
        <w:spacing w:line="276" w:lineRule="auto"/>
        <w:rPr>
          <w:rFonts w:ascii="Aptos" w:hAnsi="Aptos"/>
        </w:rPr>
      </w:pPr>
      <w:r w:rsidRPr="000F3F21">
        <w:rPr>
          <w:rFonts w:ascii="Aptos" w:hAnsi="Aptos"/>
        </w:rPr>
        <w:t>At Holy Angels Pre-school, we are committed to creating a culture of openness, transparency, and accountability. Whistleblowing is a vital part of safeguarding practice, allowing staff, volunteers, students, and visitors to raise concerns about poor or unsafe practice, misconduct, or wrongdoing without fear of reprisal. This policy outlines how concerns can be raised, how they will be handled, and the protections in place for those who speak up in good faith.</w:t>
      </w:r>
    </w:p>
    <w:p w14:paraId="24EB4DC3" w14:textId="77777777" w:rsidR="000F3F21" w:rsidRPr="000F3F21" w:rsidRDefault="000F3F21" w:rsidP="000F3F21">
      <w:pPr>
        <w:pStyle w:val="NormalWeb"/>
        <w:rPr>
          <w:rFonts w:ascii="Aptos" w:hAnsi="Aptos"/>
          <w:b/>
          <w:bCs/>
        </w:rPr>
      </w:pPr>
      <w:r w:rsidRPr="000F3F21">
        <w:rPr>
          <w:rFonts w:ascii="Segoe UI Emoji" w:hAnsi="Segoe UI Emoji" w:cs="Segoe UI Emoji"/>
        </w:rPr>
        <w:t>🧭</w:t>
      </w:r>
      <w:r w:rsidRPr="000F3F21">
        <w:rPr>
          <w:rFonts w:ascii="Aptos" w:hAnsi="Aptos"/>
        </w:rPr>
        <w:t xml:space="preserve"> </w:t>
      </w:r>
      <w:r w:rsidRPr="000F3F21">
        <w:rPr>
          <w:rFonts w:ascii="Aptos" w:hAnsi="Aptos"/>
          <w:b/>
          <w:bCs/>
        </w:rPr>
        <w:t>What Is Whistleblowing?</w:t>
      </w:r>
    </w:p>
    <w:p w14:paraId="7212E696" w14:textId="77777777" w:rsidR="000F3F21" w:rsidRPr="000F3F21" w:rsidRDefault="000F3F21" w:rsidP="000F3F21">
      <w:pPr>
        <w:pStyle w:val="NormalWeb"/>
        <w:rPr>
          <w:rFonts w:ascii="Aptos" w:hAnsi="Aptos"/>
        </w:rPr>
      </w:pPr>
      <w:r w:rsidRPr="000F3F21">
        <w:rPr>
          <w:rFonts w:ascii="Aptos" w:hAnsi="Aptos"/>
        </w:rPr>
        <w:t>Whistleblowing is the reporting of concerns that are in the public interest, such as:</w:t>
      </w:r>
    </w:p>
    <w:p w14:paraId="5A2503E6" w14:textId="77777777" w:rsidR="000F3F21" w:rsidRPr="000F3F21" w:rsidRDefault="000F3F21" w:rsidP="000F3F21">
      <w:pPr>
        <w:numPr>
          <w:ilvl w:val="0"/>
          <w:numId w:val="7"/>
        </w:numPr>
        <w:spacing w:before="100" w:beforeAutospacing="1" w:after="100" w:afterAutospacing="1"/>
        <w:rPr>
          <w:rFonts w:ascii="Aptos" w:hAnsi="Aptos"/>
        </w:rPr>
      </w:pPr>
      <w:r w:rsidRPr="000F3F21">
        <w:rPr>
          <w:rFonts w:ascii="Aptos" w:hAnsi="Aptos"/>
        </w:rPr>
        <w:t>Unsafe or poor practice affecting children’s wellbeing</w:t>
      </w:r>
    </w:p>
    <w:p w14:paraId="59136EB0" w14:textId="77777777" w:rsidR="000F3F21" w:rsidRPr="000F3F21" w:rsidRDefault="000F3F21" w:rsidP="000F3F21">
      <w:pPr>
        <w:numPr>
          <w:ilvl w:val="0"/>
          <w:numId w:val="7"/>
        </w:numPr>
        <w:spacing w:before="100" w:beforeAutospacing="1" w:after="100" w:afterAutospacing="1"/>
        <w:rPr>
          <w:rFonts w:ascii="Aptos" w:hAnsi="Aptos"/>
        </w:rPr>
      </w:pPr>
      <w:r w:rsidRPr="000F3F21">
        <w:rPr>
          <w:rFonts w:ascii="Aptos" w:hAnsi="Aptos"/>
        </w:rPr>
        <w:t>Breaches of safeguarding procedures</w:t>
      </w:r>
    </w:p>
    <w:p w14:paraId="598A3180" w14:textId="77777777" w:rsidR="000F3F21" w:rsidRPr="000F3F21" w:rsidRDefault="000F3F21" w:rsidP="000F3F21">
      <w:pPr>
        <w:numPr>
          <w:ilvl w:val="0"/>
          <w:numId w:val="7"/>
        </w:numPr>
        <w:spacing w:before="100" w:beforeAutospacing="1" w:after="100" w:afterAutospacing="1"/>
        <w:rPr>
          <w:rFonts w:ascii="Aptos" w:hAnsi="Aptos"/>
        </w:rPr>
      </w:pPr>
      <w:r w:rsidRPr="000F3F21">
        <w:rPr>
          <w:rFonts w:ascii="Aptos" w:hAnsi="Aptos"/>
        </w:rPr>
        <w:t>Criminal activity or misconduct</w:t>
      </w:r>
    </w:p>
    <w:p w14:paraId="2599D3FE" w14:textId="77777777" w:rsidR="000F3F21" w:rsidRPr="000F3F21" w:rsidRDefault="000F3F21" w:rsidP="000F3F21">
      <w:pPr>
        <w:numPr>
          <w:ilvl w:val="0"/>
          <w:numId w:val="7"/>
        </w:numPr>
        <w:spacing w:before="100" w:beforeAutospacing="1" w:after="100" w:afterAutospacing="1"/>
        <w:rPr>
          <w:rFonts w:ascii="Aptos" w:hAnsi="Aptos"/>
        </w:rPr>
      </w:pPr>
      <w:r w:rsidRPr="000F3F21">
        <w:rPr>
          <w:rFonts w:ascii="Aptos" w:hAnsi="Aptos"/>
        </w:rPr>
        <w:t>Falsification of records or financial wrongdoing</w:t>
      </w:r>
    </w:p>
    <w:p w14:paraId="19667E9C" w14:textId="77777777" w:rsidR="000F3F21" w:rsidRPr="000F3F21" w:rsidRDefault="000F3F21" w:rsidP="000F3F21">
      <w:pPr>
        <w:numPr>
          <w:ilvl w:val="0"/>
          <w:numId w:val="7"/>
        </w:numPr>
        <w:spacing w:before="100" w:beforeAutospacing="1" w:after="100" w:afterAutospacing="1"/>
        <w:rPr>
          <w:rFonts w:ascii="Aptos" w:hAnsi="Aptos"/>
        </w:rPr>
      </w:pPr>
      <w:r w:rsidRPr="000F3F21">
        <w:rPr>
          <w:rFonts w:ascii="Aptos" w:hAnsi="Aptos"/>
        </w:rPr>
        <w:t>Attempts to cover up any of the above</w:t>
      </w:r>
    </w:p>
    <w:p w14:paraId="0C13D727" w14:textId="77777777" w:rsidR="000F3F21" w:rsidRPr="000F3F21" w:rsidRDefault="000F3F21" w:rsidP="000F3F21">
      <w:pPr>
        <w:pStyle w:val="NormalWeb"/>
        <w:rPr>
          <w:rFonts w:ascii="Aptos" w:hAnsi="Aptos"/>
        </w:rPr>
      </w:pPr>
      <w:r w:rsidRPr="000F3F21">
        <w:rPr>
          <w:rFonts w:ascii="Aptos" w:hAnsi="Aptos"/>
        </w:rPr>
        <w:t>It is distinct from personal grievances, which should be addressed through the staff grievance procedure.</w:t>
      </w:r>
    </w:p>
    <w:p w14:paraId="7031BAA6" w14:textId="77777777" w:rsidR="000F3F21" w:rsidRPr="000F3F21" w:rsidRDefault="000F3F21" w:rsidP="000F3F21">
      <w:pPr>
        <w:pStyle w:val="NormalWeb"/>
        <w:rPr>
          <w:rFonts w:ascii="Aptos" w:hAnsi="Aptos"/>
          <w:b/>
          <w:bCs/>
        </w:rPr>
      </w:pPr>
      <w:r w:rsidRPr="000F3F21">
        <w:rPr>
          <w:rFonts w:ascii="Segoe UI Emoji" w:hAnsi="Segoe UI Emoji" w:cs="Segoe UI Emoji"/>
        </w:rPr>
        <w:t>🧑</w:t>
      </w:r>
      <w:r w:rsidRPr="000F3F21">
        <w:rPr>
          <w:rFonts w:ascii="Aptos" w:hAnsi="Aptos"/>
        </w:rPr>
        <w:t>‍</w:t>
      </w:r>
      <w:r w:rsidRPr="000F3F21">
        <w:rPr>
          <w:rFonts w:ascii="Segoe UI Emoji" w:hAnsi="Segoe UI Emoji" w:cs="Segoe UI Emoji"/>
        </w:rPr>
        <w:t>🏫</w:t>
      </w:r>
      <w:r w:rsidRPr="000F3F21">
        <w:rPr>
          <w:rFonts w:ascii="Aptos" w:hAnsi="Aptos"/>
        </w:rPr>
        <w:t xml:space="preserve"> </w:t>
      </w:r>
      <w:r w:rsidRPr="000F3F21">
        <w:rPr>
          <w:rFonts w:ascii="Aptos" w:hAnsi="Aptos"/>
          <w:b/>
          <w:bCs/>
        </w:rPr>
        <w:t>Staff Implementation Guidance</w:t>
      </w:r>
    </w:p>
    <w:p w14:paraId="7E2F955B" w14:textId="0281C457" w:rsidR="002E7C8F" w:rsidRPr="002E7C8F" w:rsidRDefault="002E7C8F" w:rsidP="000F3F21">
      <w:pPr>
        <w:numPr>
          <w:ilvl w:val="0"/>
          <w:numId w:val="8"/>
        </w:numPr>
        <w:spacing w:before="100" w:beforeAutospacing="1" w:after="100" w:afterAutospacing="1"/>
        <w:rPr>
          <w:rFonts w:ascii="Aptos" w:hAnsi="Aptos"/>
          <w:b/>
          <w:bCs/>
        </w:rPr>
      </w:pPr>
      <w:r w:rsidRPr="002E7C8F">
        <w:rPr>
          <w:rFonts w:ascii="Aptos" w:hAnsi="Aptos"/>
          <w:b/>
          <w:bCs/>
        </w:rPr>
        <w:t xml:space="preserve">REMEMBER - </w:t>
      </w:r>
      <w:r w:rsidR="000F3F21" w:rsidRPr="002E7C8F">
        <w:rPr>
          <w:rFonts w:ascii="Aptos" w:hAnsi="Aptos"/>
          <w:b/>
          <w:bCs/>
        </w:rPr>
        <w:t>IT C</w:t>
      </w:r>
      <w:r w:rsidRPr="002E7C8F">
        <w:rPr>
          <w:rFonts w:ascii="Aptos" w:hAnsi="Aptos"/>
          <w:b/>
          <w:bCs/>
        </w:rPr>
        <w:t xml:space="preserve">AN </w:t>
      </w:r>
      <w:r w:rsidR="000F3F21" w:rsidRPr="002E7C8F">
        <w:rPr>
          <w:rFonts w:ascii="Aptos" w:hAnsi="Aptos"/>
          <w:b/>
          <w:bCs/>
        </w:rPr>
        <w:t>HAPPEN</w:t>
      </w:r>
      <w:r w:rsidRPr="002E7C8F">
        <w:rPr>
          <w:rFonts w:ascii="Aptos" w:hAnsi="Aptos"/>
          <w:b/>
          <w:bCs/>
        </w:rPr>
        <w:t xml:space="preserve"> ANYWHERE</w:t>
      </w:r>
    </w:p>
    <w:p w14:paraId="3ED25715" w14:textId="6709CDF8" w:rsidR="000F3F21" w:rsidRPr="000F3F21" w:rsidRDefault="000F3F21" w:rsidP="000F3F21">
      <w:pPr>
        <w:numPr>
          <w:ilvl w:val="0"/>
          <w:numId w:val="8"/>
        </w:numPr>
        <w:spacing w:before="100" w:beforeAutospacing="1" w:after="100" w:afterAutospacing="1"/>
        <w:rPr>
          <w:rFonts w:ascii="Aptos" w:hAnsi="Aptos"/>
        </w:rPr>
      </w:pPr>
      <w:r w:rsidRPr="000F3F21">
        <w:rPr>
          <w:rFonts w:ascii="Aptos" w:hAnsi="Aptos"/>
        </w:rPr>
        <w:t>Raise concerns promptly, even if they seem minor — early action prevents escalation.</w:t>
      </w:r>
    </w:p>
    <w:p w14:paraId="2663A64F" w14:textId="77777777" w:rsidR="000F3F21" w:rsidRPr="000F3F21" w:rsidRDefault="000F3F21" w:rsidP="000F3F21">
      <w:pPr>
        <w:numPr>
          <w:ilvl w:val="0"/>
          <w:numId w:val="8"/>
        </w:numPr>
        <w:spacing w:before="100" w:beforeAutospacing="1" w:after="100" w:afterAutospacing="1"/>
        <w:rPr>
          <w:rFonts w:ascii="Aptos" w:hAnsi="Aptos"/>
        </w:rPr>
      </w:pPr>
      <w:r w:rsidRPr="000F3F21">
        <w:rPr>
          <w:rFonts w:ascii="Aptos" w:hAnsi="Aptos"/>
        </w:rPr>
        <w:t>Concerns should be submitted in writing and include relevant details (names, dates, locations, and nature of concern).</w:t>
      </w:r>
    </w:p>
    <w:p w14:paraId="57EFEAD5" w14:textId="77777777" w:rsidR="000F3F21" w:rsidRPr="000F3F21" w:rsidRDefault="000F3F21" w:rsidP="000F3F21">
      <w:pPr>
        <w:numPr>
          <w:ilvl w:val="0"/>
          <w:numId w:val="8"/>
        </w:numPr>
        <w:spacing w:before="100" w:beforeAutospacing="1" w:after="100" w:afterAutospacing="1"/>
        <w:rPr>
          <w:rFonts w:ascii="Aptos" w:hAnsi="Aptos"/>
        </w:rPr>
      </w:pPr>
      <w:r w:rsidRPr="000F3F21">
        <w:rPr>
          <w:rFonts w:ascii="Aptos" w:hAnsi="Aptos"/>
        </w:rPr>
        <w:t>Speak to the Pre-school Manager or, if the concern involves them, contact the Trustee Chair.</w:t>
      </w:r>
    </w:p>
    <w:p w14:paraId="2A10C7D2" w14:textId="77777777" w:rsidR="000F3F21" w:rsidRPr="000F3F21" w:rsidRDefault="000F3F21" w:rsidP="000F3F21">
      <w:pPr>
        <w:numPr>
          <w:ilvl w:val="0"/>
          <w:numId w:val="8"/>
        </w:numPr>
        <w:spacing w:before="100" w:beforeAutospacing="1" w:after="100" w:afterAutospacing="1"/>
        <w:rPr>
          <w:rFonts w:ascii="Aptos" w:hAnsi="Aptos"/>
        </w:rPr>
      </w:pPr>
      <w:r w:rsidRPr="000F3F21">
        <w:rPr>
          <w:rFonts w:ascii="Aptos" w:hAnsi="Aptos"/>
        </w:rPr>
        <w:t>All concerns are treated seriously and investigated thoroughly.</w:t>
      </w:r>
    </w:p>
    <w:p w14:paraId="60CE7FFB" w14:textId="77777777" w:rsidR="000F3F21" w:rsidRPr="000F3F21" w:rsidRDefault="000F3F21" w:rsidP="000F3F21">
      <w:pPr>
        <w:numPr>
          <w:ilvl w:val="0"/>
          <w:numId w:val="8"/>
        </w:numPr>
        <w:spacing w:before="100" w:beforeAutospacing="1" w:after="100" w:afterAutospacing="1"/>
        <w:rPr>
          <w:rFonts w:ascii="Aptos" w:hAnsi="Aptos"/>
        </w:rPr>
      </w:pPr>
      <w:r w:rsidRPr="000F3F21">
        <w:rPr>
          <w:rFonts w:ascii="Aptos" w:hAnsi="Aptos"/>
        </w:rPr>
        <w:t>Staff are protected under the Public Interest Disclosure Act 1998 and will not face victimisation for whistleblowing in good faith.</w:t>
      </w:r>
    </w:p>
    <w:p w14:paraId="6D109EF7" w14:textId="77777777" w:rsidR="000F3F21" w:rsidRPr="000F3F21" w:rsidRDefault="000F3F21" w:rsidP="000F3F21">
      <w:pPr>
        <w:numPr>
          <w:ilvl w:val="0"/>
          <w:numId w:val="8"/>
        </w:numPr>
        <w:spacing w:before="100" w:beforeAutospacing="1" w:after="100" w:afterAutospacing="1"/>
        <w:rPr>
          <w:rFonts w:ascii="Aptos" w:hAnsi="Aptos"/>
        </w:rPr>
      </w:pPr>
      <w:r w:rsidRPr="000F3F21">
        <w:rPr>
          <w:rFonts w:ascii="Aptos" w:hAnsi="Aptos"/>
        </w:rPr>
        <w:t>If dissatisfied with the internal response, staff may contact Ofsted or the NSPCC Whistleblowing Helpline.</w:t>
      </w:r>
    </w:p>
    <w:p w14:paraId="31AF6151" w14:textId="77777777" w:rsidR="000F3F21" w:rsidRPr="000F3F21" w:rsidRDefault="000F3F21" w:rsidP="000F3F21">
      <w:pPr>
        <w:numPr>
          <w:ilvl w:val="0"/>
          <w:numId w:val="8"/>
        </w:numPr>
        <w:spacing w:before="100" w:beforeAutospacing="1" w:after="100" w:afterAutospacing="1"/>
        <w:rPr>
          <w:rFonts w:ascii="Aptos" w:hAnsi="Aptos"/>
        </w:rPr>
      </w:pPr>
      <w:r w:rsidRPr="000F3F21">
        <w:rPr>
          <w:rFonts w:ascii="Aptos" w:hAnsi="Aptos"/>
        </w:rPr>
        <w:t>Staff must not discuss whistleblowing matters on social media or with unauthorised individuals.</w:t>
      </w:r>
    </w:p>
    <w:p w14:paraId="3035365F" w14:textId="083B2583" w:rsidR="000F3F21" w:rsidRDefault="000F3F21" w:rsidP="000F3F21">
      <w:pPr>
        <w:numPr>
          <w:ilvl w:val="0"/>
          <w:numId w:val="8"/>
        </w:numPr>
        <w:spacing w:before="100" w:beforeAutospacing="1" w:after="100" w:afterAutospacing="1"/>
        <w:rPr>
          <w:rFonts w:ascii="Aptos" w:hAnsi="Aptos"/>
        </w:rPr>
      </w:pPr>
      <w:r w:rsidRPr="000F3F21">
        <w:rPr>
          <w:rFonts w:ascii="Aptos" w:hAnsi="Aptos"/>
        </w:rPr>
        <w:t>Allegations involving safeguarding concerns will be referred to the Local Authority Designated Officer (LADO) immediately.</w:t>
      </w:r>
      <w:r w:rsidR="004B3BBF">
        <w:rPr>
          <w:rFonts w:ascii="Aptos" w:hAnsi="Aptos"/>
        </w:rPr>
        <w:t xml:space="preserve">                                                              Torbay LADO - Ivan Sullivan </w:t>
      </w:r>
      <w:r w:rsidR="00647080">
        <w:rPr>
          <w:rFonts w:ascii="Aptos" w:hAnsi="Aptos"/>
        </w:rPr>
        <w:t>01803 208541 / 07920247310</w:t>
      </w:r>
    </w:p>
    <w:p w14:paraId="64B86FF4" w14:textId="00E5E99C" w:rsidR="000A7C76" w:rsidRDefault="000A7C76" w:rsidP="000F3F21">
      <w:pPr>
        <w:numPr>
          <w:ilvl w:val="0"/>
          <w:numId w:val="8"/>
        </w:numPr>
        <w:spacing w:before="100" w:beforeAutospacing="1" w:after="100" w:afterAutospacing="1"/>
        <w:rPr>
          <w:rFonts w:ascii="Aptos" w:hAnsi="Aptos"/>
        </w:rPr>
      </w:pPr>
      <w:r>
        <w:rPr>
          <w:rFonts w:ascii="Aptos" w:hAnsi="Aptos"/>
        </w:rPr>
        <w:lastRenderedPageBreak/>
        <w:t>NSPCC Whistleblowing help</w:t>
      </w:r>
      <w:r w:rsidR="000623A3">
        <w:rPr>
          <w:rFonts w:ascii="Aptos" w:hAnsi="Aptos"/>
        </w:rPr>
        <w:t>line - 08000280285</w:t>
      </w:r>
    </w:p>
    <w:p w14:paraId="04739B1B" w14:textId="77777777" w:rsidR="000F3F21" w:rsidRPr="00647080" w:rsidRDefault="000F3F21" w:rsidP="000F3F21">
      <w:pPr>
        <w:pStyle w:val="NormalWeb"/>
        <w:rPr>
          <w:rFonts w:ascii="Aptos" w:hAnsi="Aptos"/>
          <w:b/>
          <w:bCs/>
        </w:rPr>
      </w:pPr>
      <w:r w:rsidRPr="000F3F21">
        <w:rPr>
          <w:rFonts w:ascii="Segoe UI Emoji" w:hAnsi="Segoe UI Emoji" w:cs="Segoe UI Emoji"/>
        </w:rPr>
        <w:t>🛡️</w:t>
      </w:r>
      <w:r w:rsidRPr="000F3F21">
        <w:rPr>
          <w:rFonts w:ascii="Aptos" w:hAnsi="Aptos"/>
        </w:rPr>
        <w:t xml:space="preserve"> </w:t>
      </w:r>
      <w:r w:rsidRPr="00647080">
        <w:rPr>
          <w:rFonts w:ascii="Aptos" w:hAnsi="Aptos"/>
          <w:b/>
          <w:bCs/>
        </w:rPr>
        <w:t>How Concerns Are Handled</w:t>
      </w:r>
    </w:p>
    <w:p w14:paraId="6211FDF3" w14:textId="77777777" w:rsidR="000F3F21" w:rsidRPr="000F3F21" w:rsidRDefault="000F3F21" w:rsidP="000F3F21">
      <w:pPr>
        <w:numPr>
          <w:ilvl w:val="0"/>
          <w:numId w:val="9"/>
        </w:numPr>
        <w:spacing w:before="100" w:beforeAutospacing="1" w:after="100" w:afterAutospacing="1"/>
        <w:rPr>
          <w:rFonts w:ascii="Aptos" w:hAnsi="Aptos"/>
        </w:rPr>
      </w:pPr>
      <w:r w:rsidRPr="000F3F21">
        <w:rPr>
          <w:rFonts w:ascii="Aptos" w:hAnsi="Aptos"/>
        </w:rPr>
        <w:t>Initial enquiries are made to determine whether an investigation is appropriate.</w:t>
      </w:r>
    </w:p>
    <w:p w14:paraId="67483462" w14:textId="77777777" w:rsidR="000F3F21" w:rsidRPr="000F3F21" w:rsidRDefault="000F3F21" w:rsidP="000F3F21">
      <w:pPr>
        <w:numPr>
          <w:ilvl w:val="0"/>
          <w:numId w:val="9"/>
        </w:numPr>
        <w:spacing w:before="100" w:beforeAutospacing="1" w:after="100" w:afterAutospacing="1"/>
        <w:rPr>
          <w:rFonts w:ascii="Aptos" w:hAnsi="Aptos"/>
        </w:rPr>
      </w:pPr>
      <w:r w:rsidRPr="000F3F21">
        <w:rPr>
          <w:rFonts w:ascii="Aptos" w:hAnsi="Aptos"/>
        </w:rPr>
        <w:t>Investigations are completed within ten working days where possible.</w:t>
      </w:r>
    </w:p>
    <w:p w14:paraId="580E7D06" w14:textId="77777777" w:rsidR="000F3F21" w:rsidRPr="000F3F21" w:rsidRDefault="000F3F21" w:rsidP="000F3F21">
      <w:pPr>
        <w:numPr>
          <w:ilvl w:val="0"/>
          <w:numId w:val="9"/>
        </w:numPr>
        <w:spacing w:before="100" w:beforeAutospacing="1" w:after="100" w:afterAutospacing="1"/>
        <w:rPr>
          <w:rFonts w:ascii="Aptos" w:hAnsi="Aptos"/>
        </w:rPr>
      </w:pPr>
      <w:r w:rsidRPr="000F3F21">
        <w:rPr>
          <w:rFonts w:ascii="Aptos" w:hAnsi="Aptos"/>
        </w:rPr>
        <w:t>A written response is provided, outlining findings and next steps.</w:t>
      </w:r>
    </w:p>
    <w:p w14:paraId="3EDF3ED3" w14:textId="77777777" w:rsidR="000F3F21" w:rsidRPr="000F3F21" w:rsidRDefault="000F3F21" w:rsidP="000F3F21">
      <w:pPr>
        <w:numPr>
          <w:ilvl w:val="0"/>
          <w:numId w:val="9"/>
        </w:numPr>
        <w:spacing w:before="100" w:beforeAutospacing="1" w:after="100" w:afterAutospacing="1"/>
        <w:rPr>
          <w:rFonts w:ascii="Aptos" w:hAnsi="Aptos"/>
        </w:rPr>
      </w:pPr>
      <w:r w:rsidRPr="000F3F21">
        <w:rPr>
          <w:rFonts w:ascii="Aptos" w:hAnsi="Aptos"/>
        </w:rPr>
        <w:t>If more time is needed, staff are kept informed of progress.</w:t>
      </w:r>
    </w:p>
    <w:p w14:paraId="1579F0DB" w14:textId="77777777" w:rsidR="000F3F21" w:rsidRPr="000F3F21" w:rsidRDefault="000F3F21" w:rsidP="000F3F21">
      <w:pPr>
        <w:numPr>
          <w:ilvl w:val="0"/>
          <w:numId w:val="9"/>
        </w:numPr>
        <w:spacing w:before="100" w:beforeAutospacing="1" w:after="100" w:afterAutospacing="1"/>
        <w:rPr>
          <w:rFonts w:ascii="Aptos" w:hAnsi="Aptos"/>
        </w:rPr>
      </w:pPr>
      <w:r w:rsidRPr="000F3F21">
        <w:rPr>
          <w:rFonts w:ascii="Aptos" w:hAnsi="Aptos"/>
        </w:rPr>
        <w:t>Where concerns fall under other policies (e.g. safeguarding, disciplinary), those procedures will be followed.</w:t>
      </w:r>
    </w:p>
    <w:p w14:paraId="0219D0FD" w14:textId="77777777" w:rsidR="000F3F21" w:rsidRPr="000F3F21" w:rsidRDefault="000F3F21" w:rsidP="000F3F21">
      <w:pPr>
        <w:numPr>
          <w:ilvl w:val="0"/>
          <w:numId w:val="9"/>
        </w:numPr>
        <w:spacing w:before="100" w:beforeAutospacing="1" w:after="100" w:afterAutospacing="1"/>
        <w:rPr>
          <w:rFonts w:ascii="Aptos" w:hAnsi="Aptos"/>
        </w:rPr>
      </w:pPr>
      <w:r w:rsidRPr="000F3F21">
        <w:rPr>
          <w:rFonts w:ascii="Aptos" w:hAnsi="Aptos"/>
        </w:rPr>
        <w:t>Confidentiality is maintained throughout, unless disclosure is required by law or safeguarding protocols.</w:t>
      </w:r>
    </w:p>
    <w:p w14:paraId="33731BB4" w14:textId="77777777" w:rsidR="000F3F21" w:rsidRPr="00647080" w:rsidRDefault="000F3F21" w:rsidP="000F3F21">
      <w:pPr>
        <w:pStyle w:val="NormalWeb"/>
        <w:rPr>
          <w:rFonts w:ascii="Aptos" w:hAnsi="Aptos"/>
          <w:b/>
          <w:bCs/>
        </w:rPr>
      </w:pPr>
      <w:r w:rsidRPr="00647080">
        <w:rPr>
          <w:rFonts w:ascii="Segoe UI Emoji" w:hAnsi="Segoe UI Emoji" w:cs="Segoe UI Emoji"/>
          <w:b/>
          <w:bCs/>
        </w:rPr>
        <w:t>👨</w:t>
      </w:r>
      <w:r w:rsidRPr="00647080">
        <w:rPr>
          <w:rFonts w:ascii="Aptos" w:hAnsi="Aptos"/>
          <w:b/>
          <w:bCs/>
        </w:rPr>
        <w:t>‍</w:t>
      </w:r>
      <w:r w:rsidRPr="00647080">
        <w:rPr>
          <w:rFonts w:ascii="Segoe UI Emoji" w:hAnsi="Segoe UI Emoji" w:cs="Segoe UI Emoji"/>
          <w:b/>
          <w:bCs/>
        </w:rPr>
        <w:t>👩</w:t>
      </w:r>
      <w:r w:rsidRPr="00647080">
        <w:rPr>
          <w:rFonts w:ascii="Aptos" w:hAnsi="Aptos"/>
          <w:b/>
          <w:bCs/>
        </w:rPr>
        <w:t>‍</w:t>
      </w:r>
      <w:r w:rsidRPr="00647080">
        <w:rPr>
          <w:rFonts w:ascii="Segoe UI Emoji" w:hAnsi="Segoe UI Emoji" w:cs="Segoe UI Emoji"/>
          <w:b/>
          <w:bCs/>
        </w:rPr>
        <w:t>👧</w:t>
      </w:r>
      <w:r w:rsidRPr="00647080">
        <w:rPr>
          <w:rFonts w:ascii="Aptos" w:hAnsi="Aptos"/>
          <w:b/>
          <w:bCs/>
        </w:rPr>
        <w:t xml:space="preserve"> Parent-Friendly Summary</w:t>
      </w:r>
    </w:p>
    <w:p w14:paraId="61FA9F28" w14:textId="66B1F7BC" w:rsidR="000F3F21" w:rsidRPr="000F3F21" w:rsidRDefault="000F3F21" w:rsidP="000F3F21">
      <w:pPr>
        <w:pStyle w:val="NormalWeb"/>
        <w:rPr>
          <w:rFonts w:ascii="Aptos" w:hAnsi="Aptos"/>
        </w:rPr>
      </w:pPr>
      <w:r w:rsidRPr="00647080">
        <w:rPr>
          <w:rStyle w:val="Strong"/>
          <w:rFonts w:ascii="Aptos" w:hAnsi="Aptos"/>
          <w:b w:val="0"/>
          <w:bCs w:val="0"/>
        </w:rPr>
        <w:t>Speaking Up to Keep Children Safe</w:t>
      </w:r>
      <w:r w:rsidRPr="000F3F21">
        <w:rPr>
          <w:rFonts w:ascii="Aptos" w:hAnsi="Aptos"/>
        </w:rPr>
        <w:br/>
      </w:r>
      <w:r w:rsidRPr="000F3F21">
        <w:rPr>
          <w:rFonts w:ascii="Segoe UI Emoji" w:hAnsi="Segoe UI Emoji" w:cs="Segoe UI Emoji"/>
        </w:rPr>
        <w:t>📢</w:t>
      </w:r>
      <w:r w:rsidRPr="000F3F21">
        <w:rPr>
          <w:rFonts w:ascii="Aptos" w:hAnsi="Aptos"/>
        </w:rPr>
        <w:t xml:space="preserve"> Staff and volunteers can raise concerns about poor or unsafe practice</w:t>
      </w:r>
      <w:r w:rsidRPr="000F3F21">
        <w:rPr>
          <w:rFonts w:ascii="Aptos" w:hAnsi="Aptos"/>
        </w:rPr>
        <w:br/>
      </w:r>
      <w:r w:rsidRPr="000F3F21">
        <w:rPr>
          <w:rFonts w:ascii="Segoe UI Emoji" w:hAnsi="Segoe UI Emoji" w:cs="Segoe UI Emoji"/>
        </w:rPr>
        <w:t>🧑</w:t>
      </w:r>
      <w:r w:rsidRPr="000F3F21">
        <w:rPr>
          <w:rFonts w:ascii="Aptos" w:hAnsi="Aptos"/>
        </w:rPr>
        <w:t>‍</w:t>
      </w:r>
      <w:r w:rsidRPr="000F3F21">
        <w:rPr>
          <w:rFonts w:ascii="Segoe UI Emoji" w:hAnsi="Segoe UI Emoji" w:cs="Segoe UI Emoji"/>
        </w:rPr>
        <w:t>🏫</w:t>
      </w:r>
      <w:r w:rsidRPr="000F3F21">
        <w:rPr>
          <w:rFonts w:ascii="Aptos" w:hAnsi="Aptos"/>
        </w:rPr>
        <w:t xml:space="preserve"> Concerns are taken seriously and investigated fairly</w:t>
      </w:r>
      <w:r w:rsidRPr="000F3F21">
        <w:rPr>
          <w:rFonts w:ascii="Aptos" w:hAnsi="Aptos"/>
        </w:rPr>
        <w:br/>
      </w:r>
      <w:r w:rsidRPr="000F3F21">
        <w:rPr>
          <w:rFonts w:ascii="Segoe UI Emoji" w:hAnsi="Segoe UI Emoji" w:cs="Segoe UI Emoji"/>
        </w:rPr>
        <w:t>🛡️</w:t>
      </w:r>
      <w:r w:rsidRPr="000F3F21">
        <w:rPr>
          <w:rFonts w:ascii="Aptos" w:hAnsi="Aptos"/>
        </w:rPr>
        <w:t xml:space="preserve"> Whistleblowers are protected and won’t face punishment</w:t>
      </w:r>
      <w:r w:rsidRPr="000F3F21">
        <w:rPr>
          <w:rFonts w:ascii="Aptos" w:hAnsi="Aptos"/>
        </w:rPr>
        <w:br/>
      </w:r>
      <w:r w:rsidRPr="000F3F21">
        <w:rPr>
          <w:rFonts w:ascii="Segoe UI Emoji" w:hAnsi="Segoe UI Emoji" w:cs="Segoe UI Emoji"/>
        </w:rPr>
        <w:t>📞</w:t>
      </w:r>
      <w:r w:rsidRPr="000F3F21">
        <w:rPr>
          <w:rFonts w:ascii="Aptos" w:hAnsi="Aptos"/>
        </w:rPr>
        <w:t xml:space="preserve"> If needed, concerns can be raised with Ofsted or NSPCC</w:t>
      </w:r>
      <w:r w:rsidRPr="000F3F21">
        <w:rPr>
          <w:rFonts w:ascii="Aptos" w:hAnsi="Aptos"/>
        </w:rPr>
        <w:br/>
      </w:r>
      <w:r w:rsidRPr="000F3F21">
        <w:rPr>
          <w:rFonts w:ascii="Segoe UI Emoji" w:hAnsi="Segoe UI Emoji" w:cs="Segoe UI Emoji"/>
        </w:rPr>
        <w:t>👂</w:t>
      </w:r>
      <w:r w:rsidRPr="000F3F21">
        <w:rPr>
          <w:rFonts w:ascii="Aptos" w:hAnsi="Aptos"/>
        </w:rPr>
        <w:t xml:space="preserve"> We listen carefully and act to keep children safe</w:t>
      </w:r>
      <w:r w:rsidRPr="000F3F21">
        <w:rPr>
          <w:rFonts w:ascii="Aptos" w:hAnsi="Aptos"/>
        </w:rPr>
        <w:br/>
      </w:r>
      <w:r w:rsidRPr="000F3F21">
        <w:rPr>
          <w:rFonts w:ascii="Segoe UI Emoji" w:hAnsi="Segoe UI Emoji" w:cs="Segoe UI Emoji"/>
        </w:rPr>
        <w:t>💬</w:t>
      </w:r>
      <w:r w:rsidRPr="000F3F21">
        <w:rPr>
          <w:rFonts w:ascii="Aptos" w:hAnsi="Aptos"/>
        </w:rPr>
        <w:t xml:space="preserve"> You can speak to our manager if you ever have concerns too</w:t>
      </w:r>
    </w:p>
    <w:p w14:paraId="66B8BF69" w14:textId="77777777" w:rsidR="000F3F21" w:rsidRPr="000F3F21" w:rsidRDefault="000F3F21" w:rsidP="000F3F21">
      <w:pPr>
        <w:pStyle w:val="NormalWeb"/>
        <w:rPr>
          <w:rFonts w:ascii="Aptos" w:hAnsi="Aptos"/>
        </w:rPr>
      </w:pPr>
      <w:r w:rsidRPr="000F3F21">
        <w:rPr>
          <w:rFonts w:ascii="Aptos" w:hAnsi="Aptos"/>
        </w:rPr>
        <w:t>We believe in honesty, safety, and doing the right thing — always.</w:t>
      </w:r>
    </w:p>
    <w:p w14:paraId="5893FEFA" w14:textId="77777777" w:rsidR="000F3F21" w:rsidRPr="000623A3" w:rsidRDefault="000F3F21" w:rsidP="000F3F21">
      <w:pPr>
        <w:pStyle w:val="NormalWeb"/>
        <w:rPr>
          <w:rFonts w:ascii="Aptos" w:hAnsi="Aptos"/>
          <w:b/>
          <w:bCs/>
          <w:i/>
          <w:iCs/>
        </w:rPr>
      </w:pPr>
      <w:r w:rsidRPr="000623A3">
        <w:rPr>
          <w:rFonts w:ascii="Segoe UI Emoji" w:hAnsi="Segoe UI Emoji" w:cs="Segoe UI Emoji"/>
          <w:b/>
          <w:bCs/>
          <w:i/>
          <w:iCs/>
        </w:rPr>
        <w:t>📚</w:t>
      </w:r>
      <w:r w:rsidRPr="000623A3">
        <w:rPr>
          <w:rFonts w:ascii="Aptos" w:hAnsi="Aptos"/>
          <w:b/>
          <w:bCs/>
          <w:i/>
          <w:iCs/>
        </w:rPr>
        <w:t xml:space="preserve"> Legal Requirements &amp; Guidance</w:t>
      </w:r>
    </w:p>
    <w:p w14:paraId="40A9A2DF" w14:textId="77777777" w:rsidR="000F3F21" w:rsidRPr="000623A3" w:rsidRDefault="000F3F21" w:rsidP="000F3F21">
      <w:pPr>
        <w:pStyle w:val="NormalWeb"/>
        <w:rPr>
          <w:rFonts w:ascii="Aptos" w:hAnsi="Aptos"/>
          <w:b/>
          <w:bCs/>
          <w:i/>
          <w:iCs/>
        </w:rPr>
      </w:pPr>
      <w:r w:rsidRPr="000623A3">
        <w:rPr>
          <w:rFonts w:ascii="Aptos" w:hAnsi="Aptos"/>
          <w:b/>
          <w:bCs/>
          <w:i/>
          <w:iCs/>
        </w:rPr>
        <w:t>This policy is informed by:</w:t>
      </w:r>
    </w:p>
    <w:p w14:paraId="46DA2DFC" w14:textId="77777777" w:rsidR="000F3F21" w:rsidRPr="000623A3" w:rsidRDefault="000F3F21" w:rsidP="000F3F21">
      <w:pPr>
        <w:numPr>
          <w:ilvl w:val="0"/>
          <w:numId w:val="10"/>
        </w:numPr>
        <w:spacing w:before="100" w:beforeAutospacing="1" w:after="100" w:afterAutospacing="1"/>
        <w:rPr>
          <w:rFonts w:ascii="Aptos" w:hAnsi="Aptos"/>
          <w:b/>
          <w:bCs/>
          <w:i/>
          <w:iCs/>
        </w:rPr>
      </w:pPr>
      <w:r w:rsidRPr="000623A3">
        <w:rPr>
          <w:rStyle w:val="Emphasis"/>
          <w:rFonts w:ascii="Aptos" w:hAnsi="Aptos"/>
          <w:b/>
          <w:bCs/>
        </w:rPr>
        <w:t>Statutory Framework for the Early Years Foundation Stage (EYFS) – September 2025</w:t>
      </w:r>
    </w:p>
    <w:p w14:paraId="3B2308BE" w14:textId="77777777" w:rsidR="000F3F21" w:rsidRPr="000623A3" w:rsidRDefault="000F3F21" w:rsidP="000F3F21">
      <w:pPr>
        <w:numPr>
          <w:ilvl w:val="0"/>
          <w:numId w:val="10"/>
        </w:numPr>
        <w:spacing w:before="100" w:beforeAutospacing="1" w:after="100" w:afterAutospacing="1"/>
        <w:rPr>
          <w:rFonts w:ascii="Aptos" w:hAnsi="Aptos"/>
          <w:b/>
          <w:bCs/>
          <w:i/>
          <w:iCs/>
        </w:rPr>
      </w:pPr>
      <w:r w:rsidRPr="000623A3">
        <w:rPr>
          <w:rStyle w:val="Emphasis"/>
          <w:rFonts w:ascii="Aptos" w:hAnsi="Aptos"/>
          <w:b/>
          <w:bCs/>
        </w:rPr>
        <w:t>Working Together to Safeguard Children – DfE Guidance (2023)</w:t>
      </w:r>
    </w:p>
    <w:p w14:paraId="4A1345F4" w14:textId="77777777" w:rsidR="000F3F21" w:rsidRPr="000623A3" w:rsidRDefault="000F3F21" w:rsidP="000F3F21">
      <w:pPr>
        <w:numPr>
          <w:ilvl w:val="0"/>
          <w:numId w:val="10"/>
        </w:numPr>
        <w:spacing w:before="100" w:beforeAutospacing="1" w:after="100" w:afterAutospacing="1"/>
        <w:rPr>
          <w:rFonts w:ascii="Aptos" w:hAnsi="Aptos"/>
          <w:b/>
          <w:bCs/>
          <w:i/>
          <w:iCs/>
        </w:rPr>
      </w:pPr>
      <w:r w:rsidRPr="000623A3">
        <w:rPr>
          <w:rStyle w:val="Emphasis"/>
          <w:rFonts w:ascii="Aptos" w:hAnsi="Aptos"/>
          <w:b/>
          <w:bCs/>
        </w:rPr>
        <w:t>Keeping Children Safe in Education – Part One (2024)</w:t>
      </w:r>
    </w:p>
    <w:p w14:paraId="606F6ED1" w14:textId="77777777" w:rsidR="000F3F21" w:rsidRPr="000623A3" w:rsidRDefault="000F3F21" w:rsidP="000F3F21">
      <w:pPr>
        <w:numPr>
          <w:ilvl w:val="0"/>
          <w:numId w:val="10"/>
        </w:numPr>
        <w:spacing w:before="100" w:beforeAutospacing="1" w:after="100" w:afterAutospacing="1"/>
        <w:rPr>
          <w:rFonts w:ascii="Aptos" w:hAnsi="Aptos"/>
          <w:b/>
          <w:bCs/>
          <w:i/>
          <w:iCs/>
        </w:rPr>
      </w:pPr>
      <w:r w:rsidRPr="000623A3">
        <w:rPr>
          <w:rStyle w:val="Emphasis"/>
          <w:rFonts w:ascii="Aptos" w:hAnsi="Aptos"/>
          <w:b/>
          <w:bCs/>
        </w:rPr>
        <w:t>Public Interest Disclosure Act 1998</w:t>
      </w:r>
    </w:p>
    <w:p w14:paraId="2DFB2537" w14:textId="77777777" w:rsidR="000F3F21" w:rsidRPr="000623A3" w:rsidRDefault="000F3F21" w:rsidP="000F3F21">
      <w:pPr>
        <w:numPr>
          <w:ilvl w:val="0"/>
          <w:numId w:val="10"/>
        </w:numPr>
        <w:spacing w:before="100" w:beforeAutospacing="1" w:after="100" w:afterAutospacing="1"/>
        <w:rPr>
          <w:rFonts w:ascii="Aptos" w:hAnsi="Aptos"/>
          <w:b/>
          <w:bCs/>
          <w:i/>
          <w:iCs/>
        </w:rPr>
      </w:pPr>
      <w:r w:rsidRPr="000623A3">
        <w:rPr>
          <w:rStyle w:val="Emphasis"/>
          <w:rFonts w:ascii="Aptos" w:hAnsi="Aptos"/>
          <w:b/>
          <w:bCs/>
        </w:rPr>
        <w:t>Ofsted Whistleblowing Guidance</w:t>
      </w:r>
    </w:p>
    <w:p w14:paraId="16CF67EE" w14:textId="77777777" w:rsidR="000F3F21" w:rsidRPr="000623A3" w:rsidRDefault="000F3F21" w:rsidP="000F3F21">
      <w:pPr>
        <w:numPr>
          <w:ilvl w:val="0"/>
          <w:numId w:val="10"/>
        </w:numPr>
        <w:spacing w:before="100" w:beforeAutospacing="1" w:after="100" w:afterAutospacing="1"/>
        <w:rPr>
          <w:rFonts w:ascii="Aptos" w:hAnsi="Aptos"/>
          <w:b/>
          <w:bCs/>
          <w:i/>
          <w:iCs/>
        </w:rPr>
      </w:pPr>
      <w:r w:rsidRPr="000623A3">
        <w:rPr>
          <w:rStyle w:val="Emphasis"/>
          <w:rFonts w:ascii="Aptos" w:hAnsi="Aptos"/>
          <w:b/>
          <w:bCs/>
        </w:rPr>
        <w:t>Coram PACEY EYFS Safeguarding Reforms – Whistleblowing Explainer (2025)</w:t>
      </w:r>
    </w:p>
    <w:p w14:paraId="4660B54E" w14:textId="77777777" w:rsidR="00421511" w:rsidRPr="00421511" w:rsidRDefault="00421511" w:rsidP="00421511">
      <w:pPr>
        <w:spacing w:after="160" w:line="278" w:lineRule="auto"/>
        <w:rPr>
          <w:rFonts w:ascii="Aptos" w:eastAsia="Aptos" w:hAnsi="Aptos"/>
          <w:kern w:val="2"/>
          <w14:ligatures w14:val="standardContextual"/>
        </w:rPr>
      </w:pPr>
    </w:p>
    <w:p w14:paraId="46EAB70D" w14:textId="7372B8E8" w:rsidR="003E5B99" w:rsidRDefault="00ED3FBF" w:rsidP="003E5B99">
      <w:pPr>
        <w:rPr>
          <w:rFonts w:ascii="Aptos" w:hAnsi="Aptos"/>
        </w:rPr>
      </w:pPr>
      <w:r w:rsidRPr="00ED3FBF">
        <w:rPr>
          <w:rFonts w:ascii="Aptos" w:hAnsi="Aptos"/>
        </w:rPr>
        <w:t xml:space="preserve">Prepared by: </w:t>
      </w:r>
      <w:proofErr w:type="gramStart"/>
      <w:r w:rsidRPr="00ED3FBF">
        <w:rPr>
          <w:rFonts w:ascii="Aptos" w:hAnsi="Aptos"/>
        </w:rPr>
        <w:t>Ang</w:t>
      </w:r>
      <w:r w:rsidR="003E5B99">
        <w:rPr>
          <w:rFonts w:ascii="Aptos" w:hAnsi="Aptos"/>
        </w:rPr>
        <w:t xml:space="preserve">ie </w:t>
      </w:r>
      <w:r w:rsidRPr="00ED3FBF">
        <w:rPr>
          <w:rFonts w:ascii="Aptos" w:hAnsi="Aptos"/>
        </w:rPr>
        <w:t xml:space="preserve"> Baldwin</w:t>
      </w:r>
      <w:proofErr w:type="gramEnd"/>
      <w:r w:rsidRPr="00ED3FBF">
        <w:rPr>
          <w:rFonts w:ascii="Aptos" w:hAnsi="Aptos"/>
        </w:rPr>
        <w:t xml:space="preserve"> (</w:t>
      </w:r>
      <w:proofErr w:type="gramStart"/>
      <w:r w:rsidRPr="00ED3FBF">
        <w:rPr>
          <w:rFonts w:ascii="Aptos" w:hAnsi="Aptos"/>
        </w:rPr>
        <w:t>Manager)</w:t>
      </w:r>
      <w:r w:rsidR="003E5B99">
        <w:rPr>
          <w:rFonts w:ascii="Aptos" w:hAnsi="Aptos"/>
        </w:rPr>
        <w:t xml:space="preserve">   </w:t>
      </w:r>
      <w:proofErr w:type="gramEnd"/>
      <w:r w:rsidR="003E5B99">
        <w:rPr>
          <w:rFonts w:ascii="Aptos" w:hAnsi="Aptos"/>
        </w:rPr>
        <w:t xml:space="preserve">                    </w:t>
      </w:r>
      <w:r w:rsidR="003E5B99" w:rsidRPr="00ED3FBF">
        <w:rPr>
          <w:rFonts w:ascii="Aptos" w:hAnsi="Aptos"/>
        </w:rPr>
        <w:t>Date: September 202</w:t>
      </w:r>
      <w:r w:rsidR="003E5B99">
        <w:rPr>
          <w:rFonts w:ascii="Aptos" w:hAnsi="Aptos"/>
        </w:rPr>
        <w:t>5</w:t>
      </w:r>
    </w:p>
    <w:p w14:paraId="5FC66FA1" w14:textId="357D405F" w:rsidR="00ED3FBF" w:rsidRDefault="00ED3FBF" w:rsidP="00ED3FBF">
      <w:pPr>
        <w:rPr>
          <w:rFonts w:ascii="Aptos" w:hAnsi="Aptos"/>
        </w:rPr>
      </w:pPr>
    </w:p>
    <w:p w14:paraId="6B32707E" w14:textId="09A79B89" w:rsidR="00ED3FBF" w:rsidRDefault="00ED3FBF" w:rsidP="00ED3FBF">
      <w:pPr>
        <w:rPr>
          <w:rFonts w:ascii="Aptos" w:hAnsi="Aptos"/>
        </w:rPr>
      </w:pPr>
      <w:r w:rsidRPr="00ED3FBF">
        <w:rPr>
          <w:rFonts w:ascii="Aptos" w:hAnsi="Aptos"/>
        </w:rPr>
        <w:t xml:space="preserve">Approved by: </w:t>
      </w:r>
      <w:r w:rsidR="00624E38">
        <w:rPr>
          <w:rFonts w:ascii="Aptos" w:hAnsi="Aptos"/>
        </w:rPr>
        <w:t xml:space="preserve">  Marie  Roberts </w:t>
      </w:r>
      <w:r w:rsidRPr="00ED3FBF">
        <w:rPr>
          <w:rFonts w:ascii="Aptos" w:hAnsi="Aptos"/>
        </w:rPr>
        <w:t xml:space="preserve">     </w:t>
      </w:r>
      <w:r w:rsidR="00624E38">
        <w:rPr>
          <w:rFonts w:ascii="Aptos" w:hAnsi="Aptos"/>
        </w:rPr>
        <w:t xml:space="preserve">                    </w:t>
      </w:r>
      <w:r w:rsidRPr="00ED3FBF">
        <w:rPr>
          <w:rFonts w:ascii="Aptos" w:hAnsi="Aptos"/>
        </w:rPr>
        <w:t>Designation</w:t>
      </w:r>
      <w:r w:rsidR="00BB4A78">
        <w:rPr>
          <w:rFonts w:ascii="Aptos" w:hAnsi="Aptos"/>
        </w:rPr>
        <w:t xml:space="preserve">:   </w:t>
      </w:r>
      <w:r w:rsidR="00624E38">
        <w:rPr>
          <w:rFonts w:ascii="Aptos" w:hAnsi="Aptos"/>
        </w:rPr>
        <w:t>Trustee Chair</w:t>
      </w:r>
    </w:p>
    <w:p w14:paraId="0BD76774" w14:textId="62C3AE08" w:rsidR="005D2004" w:rsidRPr="0044123E" w:rsidRDefault="003E5B99" w:rsidP="003E5B99">
      <w:pPr>
        <w:rPr>
          <w:rFonts w:ascii="Arial" w:hAnsi="Arial" w:cs="Arial"/>
          <w:b/>
          <w:sz w:val="40"/>
          <w:szCs w:val="40"/>
        </w:rPr>
      </w:pPr>
      <w:r>
        <w:rPr>
          <w:rFonts w:ascii="Aptos" w:hAnsi="Aptos"/>
        </w:rPr>
        <w:t>Review d</w:t>
      </w:r>
      <w:r w:rsidR="00ED3FBF" w:rsidRPr="00ED3FBF">
        <w:rPr>
          <w:rFonts w:ascii="Aptos" w:hAnsi="Aptos"/>
        </w:rPr>
        <w:t>ate</w:t>
      </w:r>
      <w:r>
        <w:rPr>
          <w:rFonts w:ascii="Aptos" w:hAnsi="Aptos"/>
        </w:rPr>
        <w:t xml:space="preserve">: September 2026 </w:t>
      </w:r>
    </w:p>
    <w:sectPr w:rsidR="005D2004" w:rsidRPr="0044123E" w:rsidSect="0044123E">
      <w:footerReference w:type="default" r:id="rId13"/>
      <w:pgSz w:w="11906" w:h="16838"/>
      <w:pgMar w:top="907" w:right="1440" w:bottom="907" w:left="144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7540" w14:textId="77777777" w:rsidR="003C5C98" w:rsidRDefault="003C5C98" w:rsidP="003C7A9F">
      <w:r>
        <w:separator/>
      </w:r>
    </w:p>
  </w:endnote>
  <w:endnote w:type="continuationSeparator" w:id="0">
    <w:p w14:paraId="7FEBA0EC" w14:textId="77777777" w:rsidR="003C5C98" w:rsidRDefault="003C5C98"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366239FC" w:rsidR="003331BD" w:rsidRPr="00842EEF" w:rsidRDefault="003331BD" w:rsidP="003E15F1">
    <w:pPr>
      <w:pStyle w:val="Footer"/>
      <w:rPr>
        <w:rFonts w:ascii="Arial" w:hAnsi="Arial" w:cs="Arial"/>
        <w:sz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794B" w14:textId="77777777" w:rsidR="003C5C98" w:rsidRDefault="003C5C98" w:rsidP="003C7A9F">
      <w:r>
        <w:separator/>
      </w:r>
    </w:p>
  </w:footnote>
  <w:footnote w:type="continuationSeparator" w:id="0">
    <w:p w14:paraId="7C68E763" w14:textId="77777777" w:rsidR="003C5C98" w:rsidRDefault="003C5C98"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D4B"/>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A6A0C"/>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B7C23"/>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40C6D"/>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C1C31"/>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C25E3F"/>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C6D61"/>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EA61D5"/>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F06805"/>
    <w:multiLevelType w:val="multilevel"/>
    <w:tmpl w:val="D3D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917449">
    <w:abstractNumId w:val="1"/>
  </w:num>
  <w:num w:numId="2" w16cid:durableId="624581767">
    <w:abstractNumId w:val="2"/>
  </w:num>
  <w:num w:numId="3" w16cid:durableId="1740010722">
    <w:abstractNumId w:val="8"/>
  </w:num>
  <w:num w:numId="4" w16cid:durableId="1712998081">
    <w:abstractNumId w:val="6"/>
  </w:num>
  <w:num w:numId="5" w16cid:durableId="804078281">
    <w:abstractNumId w:val="3"/>
  </w:num>
  <w:num w:numId="6" w16cid:durableId="2097944475">
    <w:abstractNumId w:val="7"/>
  </w:num>
  <w:num w:numId="7" w16cid:durableId="168637758">
    <w:abstractNumId w:val="0"/>
  </w:num>
  <w:num w:numId="8" w16cid:durableId="791632609">
    <w:abstractNumId w:val="5"/>
  </w:num>
  <w:num w:numId="9" w16cid:durableId="1438410381">
    <w:abstractNumId w:val="4"/>
  </w:num>
  <w:num w:numId="10" w16cid:durableId="161744781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29EA"/>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367B"/>
    <w:rsid w:val="00045E96"/>
    <w:rsid w:val="00046FD2"/>
    <w:rsid w:val="00050766"/>
    <w:rsid w:val="0005246E"/>
    <w:rsid w:val="00055C51"/>
    <w:rsid w:val="00055E7F"/>
    <w:rsid w:val="00057188"/>
    <w:rsid w:val="00060676"/>
    <w:rsid w:val="00061BEF"/>
    <w:rsid w:val="00061DE2"/>
    <w:rsid w:val="000623A3"/>
    <w:rsid w:val="000629B2"/>
    <w:rsid w:val="000637E7"/>
    <w:rsid w:val="000666E0"/>
    <w:rsid w:val="000668F3"/>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A7C76"/>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3F21"/>
    <w:rsid w:val="000F4612"/>
    <w:rsid w:val="000F67F6"/>
    <w:rsid w:val="000F6C25"/>
    <w:rsid w:val="00100F94"/>
    <w:rsid w:val="001048CE"/>
    <w:rsid w:val="00105489"/>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1476"/>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18DA"/>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138C"/>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05DC"/>
    <w:rsid w:val="002B26EF"/>
    <w:rsid w:val="002B49CA"/>
    <w:rsid w:val="002B745C"/>
    <w:rsid w:val="002B7F19"/>
    <w:rsid w:val="002C15A2"/>
    <w:rsid w:val="002C15D3"/>
    <w:rsid w:val="002C2B3F"/>
    <w:rsid w:val="002C5209"/>
    <w:rsid w:val="002C65C1"/>
    <w:rsid w:val="002D2BEF"/>
    <w:rsid w:val="002D2DEB"/>
    <w:rsid w:val="002D3081"/>
    <w:rsid w:val="002D3A0D"/>
    <w:rsid w:val="002D641A"/>
    <w:rsid w:val="002D785E"/>
    <w:rsid w:val="002E1421"/>
    <w:rsid w:val="002E19B2"/>
    <w:rsid w:val="002E433D"/>
    <w:rsid w:val="002E7C8F"/>
    <w:rsid w:val="002E7D7C"/>
    <w:rsid w:val="002E7DCF"/>
    <w:rsid w:val="002F08A9"/>
    <w:rsid w:val="002F176A"/>
    <w:rsid w:val="002F45DA"/>
    <w:rsid w:val="002F4FA3"/>
    <w:rsid w:val="002F57B9"/>
    <w:rsid w:val="0030344E"/>
    <w:rsid w:val="0030610A"/>
    <w:rsid w:val="00306920"/>
    <w:rsid w:val="0030746D"/>
    <w:rsid w:val="0031024A"/>
    <w:rsid w:val="003134B8"/>
    <w:rsid w:val="003146C5"/>
    <w:rsid w:val="003331BD"/>
    <w:rsid w:val="003352FE"/>
    <w:rsid w:val="00335725"/>
    <w:rsid w:val="00335A8F"/>
    <w:rsid w:val="003369B3"/>
    <w:rsid w:val="00336B80"/>
    <w:rsid w:val="003440F5"/>
    <w:rsid w:val="003471C3"/>
    <w:rsid w:val="00350A4E"/>
    <w:rsid w:val="003539EA"/>
    <w:rsid w:val="0035415F"/>
    <w:rsid w:val="003553D4"/>
    <w:rsid w:val="00360ED0"/>
    <w:rsid w:val="00362A84"/>
    <w:rsid w:val="0036524C"/>
    <w:rsid w:val="003656B7"/>
    <w:rsid w:val="00370FD1"/>
    <w:rsid w:val="0037344D"/>
    <w:rsid w:val="003736BC"/>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5C98"/>
    <w:rsid w:val="003C7A9F"/>
    <w:rsid w:val="003D06F1"/>
    <w:rsid w:val="003D09FD"/>
    <w:rsid w:val="003D7F8F"/>
    <w:rsid w:val="003E0308"/>
    <w:rsid w:val="003E0B7C"/>
    <w:rsid w:val="003E15F1"/>
    <w:rsid w:val="003E4C35"/>
    <w:rsid w:val="003E59F4"/>
    <w:rsid w:val="003E5B99"/>
    <w:rsid w:val="003F0144"/>
    <w:rsid w:val="003F5469"/>
    <w:rsid w:val="003F5886"/>
    <w:rsid w:val="00402452"/>
    <w:rsid w:val="0040529E"/>
    <w:rsid w:val="004159C0"/>
    <w:rsid w:val="00416F01"/>
    <w:rsid w:val="00420031"/>
    <w:rsid w:val="00421511"/>
    <w:rsid w:val="00423013"/>
    <w:rsid w:val="00423C84"/>
    <w:rsid w:val="0042633C"/>
    <w:rsid w:val="00427ED9"/>
    <w:rsid w:val="004301C5"/>
    <w:rsid w:val="004307A5"/>
    <w:rsid w:val="0043213C"/>
    <w:rsid w:val="00433C40"/>
    <w:rsid w:val="004351C1"/>
    <w:rsid w:val="00436B1E"/>
    <w:rsid w:val="0044123E"/>
    <w:rsid w:val="004423C4"/>
    <w:rsid w:val="00442CDA"/>
    <w:rsid w:val="00444E5E"/>
    <w:rsid w:val="004479FF"/>
    <w:rsid w:val="00452A07"/>
    <w:rsid w:val="00454A09"/>
    <w:rsid w:val="00460745"/>
    <w:rsid w:val="00460A69"/>
    <w:rsid w:val="00461479"/>
    <w:rsid w:val="00462AF6"/>
    <w:rsid w:val="004663DA"/>
    <w:rsid w:val="004673C3"/>
    <w:rsid w:val="00470016"/>
    <w:rsid w:val="00471CFB"/>
    <w:rsid w:val="0047229D"/>
    <w:rsid w:val="00473C14"/>
    <w:rsid w:val="00480C92"/>
    <w:rsid w:val="0048144A"/>
    <w:rsid w:val="004853F6"/>
    <w:rsid w:val="004868D8"/>
    <w:rsid w:val="004874E7"/>
    <w:rsid w:val="00493663"/>
    <w:rsid w:val="0049543C"/>
    <w:rsid w:val="00497761"/>
    <w:rsid w:val="004A079D"/>
    <w:rsid w:val="004A1EE3"/>
    <w:rsid w:val="004A207D"/>
    <w:rsid w:val="004A5FC7"/>
    <w:rsid w:val="004B10EA"/>
    <w:rsid w:val="004B1F28"/>
    <w:rsid w:val="004B3BBF"/>
    <w:rsid w:val="004B7E3E"/>
    <w:rsid w:val="004C7FEF"/>
    <w:rsid w:val="004D0F34"/>
    <w:rsid w:val="004D264C"/>
    <w:rsid w:val="004D4125"/>
    <w:rsid w:val="004D5CF8"/>
    <w:rsid w:val="004D70CC"/>
    <w:rsid w:val="004E01D1"/>
    <w:rsid w:val="004E1A60"/>
    <w:rsid w:val="004E269A"/>
    <w:rsid w:val="004E295C"/>
    <w:rsid w:val="004E2963"/>
    <w:rsid w:val="004E2DF0"/>
    <w:rsid w:val="004E3C4D"/>
    <w:rsid w:val="004E40CA"/>
    <w:rsid w:val="004E60F4"/>
    <w:rsid w:val="004F0AD4"/>
    <w:rsid w:val="004F1E2A"/>
    <w:rsid w:val="004F364D"/>
    <w:rsid w:val="004F5573"/>
    <w:rsid w:val="004F58DD"/>
    <w:rsid w:val="0050051C"/>
    <w:rsid w:val="00500C13"/>
    <w:rsid w:val="00501F52"/>
    <w:rsid w:val="00502557"/>
    <w:rsid w:val="005038AE"/>
    <w:rsid w:val="00503D12"/>
    <w:rsid w:val="00504478"/>
    <w:rsid w:val="005056BA"/>
    <w:rsid w:val="00507B2F"/>
    <w:rsid w:val="00517D4F"/>
    <w:rsid w:val="00523847"/>
    <w:rsid w:val="0052390A"/>
    <w:rsid w:val="00524D6B"/>
    <w:rsid w:val="005252E2"/>
    <w:rsid w:val="00530674"/>
    <w:rsid w:val="00532C00"/>
    <w:rsid w:val="00534FC4"/>
    <w:rsid w:val="0053501B"/>
    <w:rsid w:val="00536026"/>
    <w:rsid w:val="00536455"/>
    <w:rsid w:val="0053714F"/>
    <w:rsid w:val="005403DC"/>
    <w:rsid w:val="005408DD"/>
    <w:rsid w:val="00544D0D"/>
    <w:rsid w:val="0054657A"/>
    <w:rsid w:val="00547F73"/>
    <w:rsid w:val="005529C2"/>
    <w:rsid w:val="00553DA9"/>
    <w:rsid w:val="005605D1"/>
    <w:rsid w:val="0056099D"/>
    <w:rsid w:val="00562DDC"/>
    <w:rsid w:val="005664FB"/>
    <w:rsid w:val="00566B60"/>
    <w:rsid w:val="005671AB"/>
    <w:rsid w:val="0057276F"/>
    <w:rsid w:val="005739CB"/>
    <w:rsid w:val="00573E97"/>
    <w:rsid w:val="00573FAC"/>
    <w:rsid w:val="005751BE"/>
    <w:rsid w:val="00575FC0"/>
    <w:rsid w:val="00576CCA"/>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2570"/>
    <w:rsid w:val="005B649C"/>
    <w:rsid w:val="005C2D93"/>
    <w:rsid w:val="005C3F3C"/>
    <w:rsid w:val="005C4439"/>
    <w:rsid w:val="005D067D"/>
    <w:rsid w:val="005D08D5"/>
    <w:rsid w:val="005D2004"/>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4E38"/>
    <w:rsid w:val="00626B6E"/>
    <w:rsid w:val="00631D1C"/>
    <w:rsid w:val="006335B9"/>
    <w:rsid w:val="0063424F"/>
    <w:rsid w:val="006405B4"/>
    <w:rsid w:val="00641E22"/>
    <w:rsid w:val="00644CDB"/>
    <w:rsid w:val="00646052"/>
    <w:rsid w:val="006469C4"/>
    <w:rsid w:val="00647080"/>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3010"/>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6A4"/>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04E3"/>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14EB"/>
    <w:rsid w:val="007C206D"/>
    <w:rsid w:val="007C71F1"/>
    <w:rsid w:val="007C7335"/>
    <w:rsid w:val="007C7887"/>
    <w:rsid w:val="007D4AD5"/>
    <w:rsid w:val="007D4EA7"/>
    <w:rsid w:val="007D5185"/>
    <w:rsid w:val="007D5282"/>
    <w:rsid w:val="007E31B1"/>
    <w:rsid w:val="007E35C9"/>
    <w:rsid w:val="007E4CA9"/>
    <w:rsid w:val="007E4DCD"/>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5506"/>
    <w:rsid w:val="00837F58"/>
    <w:rsid w:val="00842149"/>
    <w:rsid w:val="00842EEF"/>
    <w:rsid w:val="008456B5"/>
    <w:rsid w:val="008529D0"/>
    <w:rsid w:val="00852D62"/>
    <w:rsid w:val="008605C3"/>
    <w:rsid w:val="00864986"/>
    <w:rsid w:val="00870A25"/>
    <w:rsid w:val="00872EC6"/>
    <w:rsid w:val="0087351D"/>
    <w:rsid w:val="008763CE"/>
    <w:rsid w:val="00880340"/>
    <w:rsid w:val="00880801"/>
    <w:rsid w:val="008816FD"/>
    <w:rsid w:val="00883CEE"/>
    <w:rsid w:val="00884746"/>
    <w:rsid w:val="008852B4"/>
    <w:rsid w:val="00890280"/>
    <w:rsid w:val="00891C8A"/>
    <w:rsid w:val="00892A89"/>
    <w:rsid w:val="008944EB"/>
    <w:rsid w:val="00897A7C"/>
    <w:rsid w:val="008A7F5C"/>
    <w:rsid w:val="008B1C2D"/>
    <w:rsid w:val="008B3843"/>
    <w:rsid w:val="008B4C53"/>
    <w:rsid w:val="008B540C"/>
    <w:rsid w:val="008C0D83"/>
    <w:rsid w:val="008C2F6B"/>
    <w:rsid w:val="008C5030"/>
    <w:rsid w:val="008D515F"/>
    <w:rsid w:val="008E2ADC"/>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18FD"/>
    <w:rsid w:val="00942799"/>
    <w:rsid w:val="00946015"/>
    <w:rsid w:val="00946476"/>
    <w:rsid w:val="009516F4"/>
    <w:rsid w:val="009522D2"/>
    <w:rsid w:val="00952716"/>
    <w:rsid w:val="0095611A"/>
    <w:rsid w:val="00956423"/>
    <w:rsid w:val="0096289F"/>
    <w:rsid w:val="00964B6E"/>
    <w:rsid w:val="00964DBB"/>
    <w:rsid w:val="00965D6B"/>
    <w:rsid w:val="00966BF8"/>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22D3"/>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34AF"/>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27172"/>
    <w:rsid w:val="00A325AF"/>
    <w:rsid w:val="00A33769"/>
    <w:rsid w:val="00A37F9A"/>
    <w:rsid w:val="00A44B55"/>
    <w:rsid w:val="00A51FAF"/>
    <w:rsid w:val="00A52807"/>
    <w:rsid w:val="00A536B9"/>
    <w:rsid w:val="00A55EA4"/>
    <w:rsid w:val="00A56F42"/>
    <w:rsid w:val="00A57E8E"/>
    <w:rsid w:val="00A62F2B"/>
    <w:rsid w:val="00A63098"/>
    <w:rsid w:val="00A6354D"/>
    <w:rsid w:val="00A6424B"/>
    <w:rsid w:val="00A6596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D6F92"/>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09FA"/>
    <w:rsid w:val="00B2176E"/>
    <w:rsid w:val="00B21D6A"/>
    <w:rsid w:val="00B2241F"/>
    <w:rsid w:val="00B22C1E"/>
    <w:rsid w:val="00B26553"/>
    <w:rsid w:val="00B26955"/>
    <w:rsid w:val="00B30774"/>
    <w:rsid w:val="00B309B1"/>
    <w:rsid w:val="00B31893"/>
    <w:rsid w:val="00B3197E"/>
    <w:rsid w:val="00B3702A"/>
    <w:rsid w:val="00B402DC"/>
    <w:rsid w:val="00B41FBE"/>
    <w:rsid w:val="00B44E2B"/>
    <w:rsid w:val="00B46F90"/>
    <w:rsid w:val="00B51D77"/>
    <w:rsid w:val="00B54B5E"/>
    <w:rsid w:val="00B55497"/>
    <w:rsid w:val="00B558A7"/>
    <w:rsid w:val="00B56533"/>
    <w:rsid w:val="00B568F2"/>
    <w:rsid w:val="00B60B50"/>
    <w:rsid w:val="00B63D4F"/>
    <w:rsid w:val="00B64957"/>
    <w:rsid w:val="00B65B4D"/>
    <w:rsid w:val="00B66258"/>
    <w:rsid w:val="00B6773C"/>
    <w:rsid w:val="00B705C6"/>
    <w:rsid w:val="00B722B9"/>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A78"/>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381"/>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045"/>
    <w:rsid w:val="00C777FA"/>
    <w:rsid w:val="00C77BB6"/>
    <w:rsid w:val="00C8189E"/>
    <w:rsid w:val="00C8334C"/>
    <w:rsid w:val="00C83AB5"/>
    <w:rsid w:val="00C86649"/>
    <w:rsid w:val="00C92806"/>
    <w:rsid w:val="00C95F1B"/>
    <w:rsid w:val="00C96091"/>
    <w:rsid w:val="00CA17FE"/>
    <w:rsid w:val="00CA2B44"/>
    <w:rsid w:val="00CA32DD"/>
    <w:rsid w:val="00CA55E9"/>
    <w:rsid w:val="00CA6375"/>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3758D"/>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979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7DA"/>
    <w:rsid w:val="00E05FBB"/>
    <w:rsid w:val="00E161C0"/>
    <w:rsid w:val="00E2098A"/>
    <w:rsid w:val="00E2194B"/>
    <w:rsid w:val="00E2508A"/>
    <w:rsid w:val="00E26F9F"/>
    <w:rsid w:val="00E274DB"/>
    <w:rsid w:val="00E33ACC"/>
    <w:rsid w:val="00E34A52"/>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5732"/>
    <w:rsid w:val="00EB7F1C"/>
    <w:rsid w:val="00EC2D8D"/>
    <w:rsid w:val="00EC2FDA"/>
    <w:rsid w:val="00EC46C5"/>
    <w:rsid w:val="00EC72D2"/>
    <w:rsid w:val="00EC7664"/>
    <w:rsid w:val="00ED0861"/>
    <w:rsid w:val="00ED0B02"/>
    <w:rsid w:val="00ED3FBF"/>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2359"/>
    <w:rsid w:val="00F342A6"/>
    <w:rsid w:val="00F34FD2"/>
    <w:rsid w:val="00F41BB4"/>
    <w:rsid w:val="00F43F62"/>
    <w:rsid w:val="00F44F66"/>
    <w:rsid w:val="00F4549C"/>
    <w:rsid w:val="00F45BB2"/>
    <w:rsid w:val="00F50BE3"/>
    <w:rsid w:val="00F50D4C"/>
    <w:rsid w:val="00F53FD5"/>
    <w:rsid w:val="00F53FD6"/>
    <w:rsid w:val="00F54603"/>
    <w:rsid w:val="00F54898"/>
    <w:rsid w:val="00F553C4"/>
    <w:rsid w:val="00F56678"/>
    <w:rsid w:val="00F57FFE"/>
    <w:rsid w:val="00F60DE4"/>
    <w:rsid w:val="00F63373"/>
    <w:rsid w:val="00F671C4"/>
    <w:rsid w:val="00F679B6"/>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055B"/>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1"/>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Strong">
    <w:name w:val="Strong"/>
    <w:basedOn w:val="DefaultParagraphFont"/>
    <w:uiPriority w:val="22"/>
    <w:qFormat/>
    <w:rsid w:val="005D2004"/>
    <w:rPr>
      <w:b/>
      <w:bCs/>
    </w:rPr>
  </w:style>
  <w:style w:type="character" w:styleId="Emphasis">
    <w:name w:val="Emphasis"/>
    <w:basedOn w:val="DefaultParagraphFont"/>
    <w:uiPriority w:val="20"/>
    <w:qFormat/>
    <w:rsid w:val="000F3F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942E4-1B19-4C7C-AA49-3F7E718B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506</Words>
  <Characters>2998</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Angela Baldwin</cp:lastModifiedBy>
  <cp:revision>11</cp:revision>
  <cp:lastPrinted>2025-10-02T15:49:00Z</cp:lastPrinted>
  <dcterms:created xsi:type="dcterms:W3CDTF">2025-09-15T13:00:00Z</dcterms:created>
  <dcterms:modified xsi:type="dcterms:W3CDTF">2025-10-02T15:50:00Z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